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DEFF0" w14:textId="216FFC1F" w:rsidR="001F465D" w:rsidRPr="005F21B4" w:rsidRDefault="001F465D" w:rsidP="001F465D">
      <w:pPr>
        <w:spacing w:after="200" w:line="276" w:lineRule="auto"/>
        <w:ind w:left="720"/>
        <w:contextualSpacing/>
        <w:rPr>
          <w:rFonts w:asciiTheme="minorHAnsi" w:eastAsiaTheme="minorHAnsi" w:hAnsiTheme="minorHAnsi"/>
          <w:b/>
        </w:rPr>
      </w:pPr>
    </w:p>
    <w:p w14:paraId="30EC8C50" w14:textId="44BCEE63" w:rsidR="005F21B4" w:rsidRPr="00F56BE3" w:rsidRDefault="005F21B4" w:rsidP="009F10B2">
      <w:pPr>
        <w:rPr>
          <w:rFonts w:eastAsia="Times New Roman"/>
        </w:rPr>
      </w:pPr>
      <w:r w:rsidRPr="005F21B4">
        <w:rPr>
          <w:rFonts w:eastAsia="Times New Roman"/>
        </w:rPr>
        <w:br/>
      </w:r>
      <w:r w:rsidRPr="00F56BE3">
        <w:rPr>
          <w:rFonts w:cs="Times New Roman"/>
          <w:b/>
          <w:bCs/>
        </w:rPr>
        <w:t xml:space="preserve">Energy Management Control System </w:t>
      </w:r>
      <w:r w:rsidRPr="00F56BE3">
        <w:rPr>
          <w:rFonts w:cs="Times New Roman"/>
          <w:b/>
          <w:bCs/>
          <w:u w:val="single"/>
        </w:rPr>
        <w:t>(EMCS) and/or Direct Digital Control (DDC) System Requirements for New Facilities</w:t>
      </w:r>
    </w:p>
    <w:p w14:paraId="171B97AF" w14:textId="77777777" w:rsidR="009F10B2" w:rsidRPr="00F56BE3" w:rsidRDefault="009F10B2" w:rsidP="005F21B4">
      <w:pPr>
        <w:pStyle w:val="NormalWeb"/>
        <w:spacing w:before="0" w:beforeAutospacing="0" w:after="180" w:afterAutospacing="0"/>
        <w:rPr>
          <w:rFonts w:ascii="Times New Roman" w:hAnsi="Times New Roman" w:cs="Times New Roman"/>
        </w:rPr>
      </w:pPr>
    </w:p>
    <w:p w14:paraId="1EE67B49" w14:textId="1896C14F" w:rsidR="003D42C2" w:rsidRPr="007D734B" w:rsidRDefault="005F21B4" w:rsidP="00794FC4">
      <w:pPr>
        <w:pStyle w:val="NormalWeb"/>
        <w:numPr>
          <w:ilvl w:val="0"/>
          <w:numId w:val="8"/>
        </w:numPr>
        <w:spacing w:before="0" w:beforeAutospacing="0" w:after="180" w:afterAutospacing="0"/>
      </w:pPr>
      <w:r w:rsidRPr="00F56BE3">
        <w:rPr>
          <w:rFonts w:ascii="Times New Roman" w:hAnsi="Times New Roman" w:cs="Times New Roman"/>
        </w:rPr>
        <w:t xml:space="preserve">Provide building-level supervisory controllers based on Eglin’s existing Niagara 4.0 framework, matching the current Niagara 4.13 Enterprise Network Server (ENS) configuration. Building-level supervisory controllers shall include point-to-point (P2P), Secure Socket Layer (SSL), Web Server, and embedded Workbench (WB) </w:t>
      </w:r>
      <w:r w:rsidR="00A532F7" w:rsidRPr="00F56BE3">
        <w:rPr>
          <w:rFonts w:ascii="Times New Roman" w:hAnsi="Times New Roman" w:cs="Times New Roman"/>
        </w:rPr>
        <w:t>capability. All</w:t>
      </w:r>
      <w:r w:rsidRPr="00F56BE3">
        <w:rPr>
          <w:rFonts w:ascii="Times New Roman" w:hAnsi="Times New Roman" w:cs="Times New Roman"/>
        </w:rPr>
        <w:t xml:space="preserve"> control devices shall be fully programmable only through Niagara Workbench’s graphical block-based “Wire Sheet” programming environment. The use of any script-based, text-based, or proprietary programming methods (including but not limited to Script Programs, BQL logic, PX scripts, or vendor-specific code) is strictly </w:t>
      </w:r>
      <w:r w:rsidR="00A532F7" w:rsidRPr="00F56BE3">
        <w:rPr>
          <w:rFonts w:ascii="Times New Roman" w:hAnsi="Times New Roman" w:cs="Times New Roman"/>
        </w:rPr>
        <w:t>prohibited. All</w:t>
      </w:r>
      <w:r w:rsidRPr="00F56BE3">
        <w:rPr>
          <w:rFonts w:ascii="Times New Roman" w:hAnsi="Times New Roman" w:cs="Times New Roman"/>
        </w:rPr>
        <w:t xml:space="preserve"> programming shall be developed exclusively using block-based control logic components available within the Niagara 4.13 Workbench toolset. Each control sequence shall be visually represented, documented, and editable through Wire Sheet </w:t>
      </w:r>
      <w:r w:rsidR="00A532F7" w:rsidRPr="00F56BE3">
        <w:rPr>
          <w:rFonts w:ascii="Times New Roman" w:hAnsi="Times New Roman" w:cs="Times New Roman"/>
        </w:rPr>
        <w:t>connections. The</w:t>
      </w:r>
      <w:r w:rsidRPr="00F56BE3">
        <w:rPr>
          <w:rFonts w:ascii="Times New Roman" w:hAnsi="Times New Roman" w:cs="Times New Roman"/>
        </w:rPr>
        <w:t xml:space="preserve"> use of configurable or programmable controllers that require additional software tools, third-party applications, or manufacturer-specific licenses beyond standard Niagara Workbench shall not be acceptable.</w:t>
      </w:r>
      <w:r w:rsidR="00A532F7" w:rsidRPr="00F56BE3">
        <w:t xml:space="preserve"> </w:t>
      </w:r>
      <w:r w:rsidRPr="00F56BE3">
        <w:rPr>
          <w:rFonts w:ascii="Times New Roman" w:hAnsi="Times New Roman" w:cs="Times New Roman"/>
        </w:rPr>
        <w:t xml:space="preserve">All control logic, graphics, and local controller backups shall reside within the building-level supervisory controller (JACE). JACE units </w:t>
      </w:r>
      <w:r w:rsidRPr="007D734B">
        <w:rPr>
          <w:rFonts w:ascii="Times New Roman" w:hAnsi="Times New Roman" w:cs="Times New Roman"/>
        </w:rPr>
        <w:t>shall be installed in the mechanical room.</w:t>
      </w:r>
    </w:p>
    <w:p w14:paraId="7C4704FC" w14:textId="2E8E29CD" w:rsidR="005F21B4" w:rsidRPr="007D734B" w:rsidRDefault="005F21B4" w:rsidP="00794FC4">
      <w:pPr>
        <w:pStyle w:val="NormalWeb"/>
        <w:numPr>
          <w:ilvl w:val="0"/>
          <w:numId w:val="8"/>
        </w:numPr>
        <w:spacing w:before="0" w:beforeAutospacing="0" w:after="180" w:afterAutospacing="0"/>
      </w:pPr>
      <w:r w:rsidRPr="007D734B">
        <w:rPr>
          <w:rFonts w:ascii="Times New Roman" w:hAnsi="Times New Roman" w:cs="Times New Roman"/>
        </w:rPr>
        <w:t>All graphics and points shall be duplicated within the existing Niagara 4.13 Framework ENS located in Building 696, which serves as the web server for the system. All trended points shall be transferred via P2P to the ENS for history trending and archival.</w:t>
      </w:r>
    </w:p>
    <w:p w14:paraId="357F74C0" w14:textId="7D9C1C3B" w:rsidR="005F21B4" w:rsidRPr="007D734B" w:rsidRDefault="005F21B4" w:rsidP="00794FC4">
      <w:pPr>
        <w:pStyle w:val="NormalWeb"/>
        <w:numPr>
          <w:ilvl w:val="0"/>
          <w:numId w:val="8"/>
        </w:numPr>
        <w:spacing w:before="0" w:beforeAutospacing="0" w:after="180" w:afterAutospacing="0"/>
      </w:pPr>
      <w:r w:rsidRPr="007D734B">
        <w:rPr>
          <w:rFonts w:ascii="Times New Roman" w:hAnsi="Times New Roman" w:cs="Times New Roman"/>
          <w:b/>
          <w:bCs/>
        </w:rPr>
        <w:t xml:space="preserve">Provide Niagara Workbench software matching the current version of the ENS Niagara Framework. All </w:t>
      </w:r>
      <w:r w:rsidR="00893E7B" w:rsidRPr="007D734B">
        <w:rPr>
          <w:rFonts w:ascii="Times New Roman" w:hAnsi="Times New Roman" w:cs="Times New Roman"/>
          <w:b/>
          <w:bCs/>
        </w:rPr>
        <w:t>field controll</w:t>
      </w:r>
      <w:r w:rsidR="00B71C87" w:rsidRPr="007D734B">
        <w:rPr>
          <w:rFonts w:ascii="Times New Roman" w:hAnsi="Times New Roman" w:cs="Times New Roman"/>
          <w:b/>
          <w:bCs/>
        </w:rPr>
        <w:t xml:space="preserve">er </w:t>
      </w:r>
      <w:r w:rsidRPr="007D734B">
        <w:rPr>
          <w:rFonts w:ascii="Times New Roman" w:hAnsi="Times New Roman" w:cs="Times New Roman"/>
          <w:b/>
          <w:bCs/>
        </w:rPr>
        <w:t xml:space="preserve">software shall be </w:t>
      </w:r>
      <w:r w:rsidR="00610565" w:rsidRPr="007D734B">
        <w:rPr>
          <w:rFonts w:ascii="Times New Roman" w:hAnsi="Times New Roman" w:cs="Times New Roman"/>
          <w:b/>
          <w:bCs/>
        </w:rPr>
        <w:t>issued</w:t>
      </w:r>
      <w:r w:rsidRPr="007D734B">
        <w:rPr>
          <w:rFonts w:ascii="Times New Roman" w:hAnsi="Times New Roman" w:cs="Times New Roman"/>
          <w:b/>
          <w:bCs/>
        </w:rPr>
        <w:t xml:space="preserve"> by the contractor </w:t>
      </w:r>
      <w:r w:rsidR="00A4004C" w:rsidRPr="007D734B">
        <w:rPr>
          <w:rFonts w:ascii="Times New Roman" w:hAnsi="Times New Roman" w:cs="Times New Roman"/>
          <w:b/>
          <w:bCs/>
        </w:rPr>
        <w:t>to the DDC shop</w:t>
      </w:r>
      <w:r w:rsidR="007629C1" w:rsidRPr="007D734B">
        <w:rPr>
          <w:rFonts w:ascii="Times New Roman" w:hAnsi="Times New Roman" w:cs="Times New Roman"/>
          <w:b/>
          <w:bCs/>
        </w:rPr>
        <w:t xml:space="preserve"> upon completion of the project</w:t>
      </w:r>
      <w:r w:rsidRPr="007D734B">
        <w:rPr>
          <w:rFonts w:ascii="Times New Roman" w:hAnsi="Times New Roman" w:cs="Times New Roman"/>
          <w:b/>
          <w:bCs/>
        </w:rPr>
        <w:t>.</w:t>
      </w:r>
      <w:r w:rsidRPr="007D734B">
        <w:rPr>
          <w:rFonts w:ascii="Times New Roman" w:hAnsi="Times New Roman" w:cs="Times New Roman"/>
        </w:rPr>
        <w:t xml:space="preserve"> Provide all necessary USB adapters for each type of DDC field controller, including factory</w:t>
      </w:r>
      <w:r w:rsidR="00164EE5" w:rsidRPr="007D734B">
        <w:rPr>
          <w:rFonts w:ascii="Times New Roman" w:hAnsi="Times New Roman" w:cs="Times New Roman"/>
        </w:rPr>
        <w:t xml:space="preserve"> </w:t>
      </w:r>
      <w:r w:rsidRPr="007D734B">
        <w:rPr>
          <w:rFonts w:ascii="Times New Roman" w:hAnsi="Times New Roman" w:cs="Times New Roman"/>
        </w:rPr>
        <w:t>installed unit</w:t>
      </w:r>
      <w:r w:rsidR="00164EE5" w:rsidRPr="007D734B">
        <w:rPr>
          <w:rFonts w:ascii="Times New Roman" w:hAnsi="Times New Roman" w:cs="Times New Roman"/>
        </w:rPr>
        <w:t xml:space="preserve"> </w:t>
      </w:r>
      <w:r w:rsidR="00D15C8B" w:rsidRPr="007D734B">
        <w:rPr>
          <w:rFonts w:ascii="Times New Roman" w:hAnsi="Times New Roman" w:cs="Times New Roman"/>
        </w:rPr>
        <w:t xml:space="preserve">controllers. </w:t>
      </w:r>
    </w:p>
    <w:p w14:paraId="4B5EB75D" w14:textId="2ACC269C" w:rsidR="005F21B4" w:rsidRPr="007D734B" w:rsidRDefault="005F21B4" w:rsidP="00794FC4">
      <w:pPr>
        <w:pStyle w:val="NormalWeb"/>
        <w:numPr>
          <w:ilvl w:val="0"/>
          <w:numId w:val="8"/>
        </w:numPr>
        <w:spacing w:before="0" w:beforeAutospacing="0" w:after="180" w:afterAutospacing="0"/>
      </w:pPr>
      <w:r w:rsidRPr="007D734B">
        <w:rPr>
          <w:rFonts w:ascii="Times New Roman" w:hAnsi="Times New Roman" w:cs="Times New Roman"/>
        </w:rPr>
        <w:t>The system shall allow Civil Engineer (CE) technicians to connect to all controllers using Niagara Workbench from Building 696 via the local area network (LAN) to perform all programming, backups, downloads, configurations, and maintenance functions as if directly connected to the device.</w:t>
      </w:r>
    </w:p>
    <w:p w14:paraId="13F75FBA" w14:textId="7EBE7D1F" w:rsidR="005F21B4" w:rsidRPr="007D734B" w:rsidRDefault="005F21B4" w:rsidP="00794FC4">
      <w:pPr>
        <w:pStyle w:val="NormalWeb"/>
        <w:numPr>
          <w:ilvl w:val="0"/>
          <w:numId w:val="8"/>
        </w:numPr>
        <w:spacing w:before="0" w:beforeAutospacing="0" w:after="180" w:afterAutospacing="0"/>
      </w:pPr>
      <w:r w:rsidRPr="007D734B">
        <w:rPr>
          <w:rFonts w:ascii="Times New Roman" w:hAnsi="Times New Roman" w:cs="Times New Roman"/>
        </w:rPr>
        <w:t>All administrator</w:t>
      </w:r>
      <w:r w:rsidR="007A5DB7" w:rsidRPr="007D734B">
        <w:rPr>
          <w:rFonts w:ascii="Times New Roman" w:hAnsi="Times New Roman" w:cs="Times New Roman"/>
        </w:rPr>
        <w:t xml:space="preserve"> </w:t>
      </w:r>
      <w:r w:rsidRPr="007D734B">
        <w:rPr>
          <w:rFonts w:ascii="Times New Roman" w:hAnsi="Times New Roman" w:cs="Times New Roman"/>
        </w:rPr>
        <w:t>level passwords for hardware and software shall be provided to the government, including full access to all controllers and Niagara Framework components. Provide a complete topology, hardware/software inventory, and configuration documentation. Leave the default factory Platform Username and Password.</w:t>
      </w:r>
    </w:p>
    <w:p w14:paraId="4A6DAC05" w14:textId="77777777" w:rsidR="00557C57" w:rsidRPr="007D734B" w:rsidRDefault="00557C57" w:rsidP="005F21B4">
      <w:pPr>
        <w:pStyle w:val="NormalWeb"/>
        <w:spacing w:before="0" w:beforeAutospacing="0" w:after="180" w:afterAutospacing="0"/>
        <w:rPr>
          <w:rFonts w:ascii="Times New Roman" w:hAnsi="Times New Roman" w:cs="Times New Roman"/>
        </w:rPr>
      </w:pPr>
    </w:p>
    <w:p w14:paraId="031726B4" w14:textId="77777777" w:rsidR="00794FC4" w:rsidRPr="007D734B" w:rsidRDefault="00794FC4" w:rsidP="005F21B4">
      <w:pPr>
        <w:pStyle w:val="NormalWeb"/>
        <w:spacing w:before="0" w:beforeAutospacing="0" w:after="180" w:afterAutospacing="0"/>
        <w:rPr>
          <w:rFonts w:ascii="Times New Roman" w:hAnsi="Times New Roman" w:cs="Times New Roman"/>
        </w:rPr>
      </w:pPr>
    </w:p>
    <w:p w14:paraId="567DCC58" w14:textId="2433521C" w:rsidR="00EB3B04" w:rsidRPr="007D734B" w:rsidRDefault="00EB3B04" w:rsidP="00EB3B04">
      <w:pPr>
        <w:pStyle w:val="NormalWeb"/>
        <w:numPr>
          <w:ilvl w:val="0"/>
          <w:numId w:val="8"/>
        </w:numPr>
        <w:spacing w:before="0" w:beforeAutospacing="0" w:after="180" w:afterAutospacing="0"/>
      </w:pPr>
      <w:r w:rsidRPr="007D734B">
        <w:rPr>
          <w:rFonts w:ascii="Times New Roman" w:hAnsi="Times New Roman" w:cs="Times New Roman"/>
        </w:rPr>
        <w:lastRenderedPageBreak/>
        <w:t>The Building Automation System (BAS) field controllers used on all projects shall be limited to the following manufacturers to maintain enterprise-wide system compatibility, standardization, cybersecurity compliance, and long-term maintainability: Johnson Controls Facility Explorer, Trane, and Honeywell. All controllers shall be fully programmable and support BACnet/IP (BACnet over Internet Protocol) communication. Controllers must be capable of direct integration with the existing Niagara JACE building automation platform without the use of proprietary gateways, drivers, or middleware. This requirement applies to all new construction, renovation, and system upgrade projects</w:t>
      </w:r>
    </w:p>
    <w:p w14:paraId="52FACDED" w14:textId="77777777" w:rsidR="005F21B4" w:rsidRPr="007D734B" w:rsidRDefault="005F21B4" w:rsidP="00794FC4">
      <w:pPr>
        <w:pStyle w:val="NormalWeb"/>
        <w:numPr>
          <w:ilvl w:val="0"/>
          <w:numId w:val="8"/>
        </w:numPr>
        <w:spacing w:before="0" w:beforeAutospacing="0" w:after="180" w:afterAutospacing="0"/>
      </w:pPr>
      <w:r w:rsidRPr="007D734B">
        <w:rPr>
          <w:rFonts w:ascii="Times New Roman" w:hAnsi="Times New Roman" w:cs="Times New Roman"/>
        </w:rPr>
        <w:t>Provide a LAN drop within three feet of each building-level supervisory controller, including patch cabling between the LAN drop and the supervisory controller.</w:t>
      </w:r>
    </w:p>
    <w:p w14:paraId="6E83B375" w14:textId="77777777" w:rsidR="005F21B4" w:rsidRPr="007D734B" w:rsidRDefault="005F21B4" w:rsidP="00794FC4">
      <w:pPr>
        <w:pStyle w:val="NormalWeb"/>
        <w:numPr>
          <w:ilvl w:val="0"/>
          <w:numId w:val="8"/>
        </w:numPr>
        <w:spacing w:before="0" w:beforeAutospacing="0" w:after="180" w:afterAutospacing="0"/>
      </w:pPr>
      <w:r w:rsidRPr="007D734B">
        <w:rPr>
          <w:rFonts w:ascii="Times New Roman" w:hAnsi="Times New Roman" w:cs="Times New Roman"/>
        </w:rPr>
        <w:t>When the BACnet communication bus leaves or enters a building, use fiber optic cabling and provide media converter pairs (e.g., between buildings or out to chillers), along with DB testing results.</w:t>
      </w:r>
    </w:p>
    <w:p w14:paraId="0A45ECC8" w14:textId="77777777" w:rsidR="005F21B4" w:rsidRPr="007D734B" w:rsidRDefault="005F21B4" w:rsidP="00794FC4">
      <w:pPr>
        <w:pStyle w:val="NormalWeb"/>
        <w:numPr>
          <w:ilvl w:val="0"/>
          <w:numId w:val="8"/>
        </w:numPr>
        <w:spacing w:before="0" w:beforeAutospacing="0" w:after="180" w:afterAutospacing="0"/>
      </w:pPr>
      <w:r w:rsidRPr="007D734B">
        <w:rPr>
          <w:rFonts w:ascii="Times New Roman" w:hAnsi="Times New Roman" w:cs="Times New Roman"/>
        </w:rPr>
        <w:t xml:space="preserve">The BACnet communication bus shall be daisy-chained to the JACE. No additional switches or routers </w:t>
      </w:r>
      <w:proofErr w:type="gramStart"/>
      <w:r w:rsidRPr="007D734B">
        <w:rPr>
          <w:rFonts w:ascii="Times New Roman" w:hAnsi="Times New Roman" w:cs="Times New Roman"/>
        </w:rPr>
        <w:t>shall</w:t>
      </w:r>
      <w:proofErr w:type="gramEnd"/>
      <w:r w:rsidRPr="007D734B">
        <w:rPr>
          <w:rFonts w:ascii="Times New Roman" w:hAnsi="Times New Roman" w:cs="Times New Roman"/>
        </w:rPr>
        <w:t xml:space="preserve"> be used.</w:t>
      </w:r>
    </w:p>
    <w:p w14:paraId="57304992" w14:textId="79515969" w:rsidR="000C73AA" w:rsidRPr="007D734B" w:rsidRDefault="009F6A38" w:rsidP="00794FC4">
      <w:pPr>
        <w:pStyle w:val="NormalWeb"/>
        <w:numPr>
          <w:ilvl w:val="0"/>
          <w:numId w:val="8"/>
        </w:numPr>
        <w:spacing w:before="0" w:beforeAutospacing="0" w:after="180" w:afterAutospacing="0"/>
      </w:pPr>
      <w:r w:rsidRPr="007D734B">
        <w:t xml:space="preserve">The DDC shop shall be notified </w:t>
      </w:r>
      <w:r w:rsidR="004E3892" w:rsidRPr="007D734B">
        <w:t xml:space="preserve">for pre-final and final </w:t>
      </w:r>
      <w:r w:rsidR="009705D5" w:rsidRPr="007D734B">
        <w:t>inspection for acceptance of the project.</w:t>
      </w:r>
    </w:p>
    <w:p w14:paraId="6E64D953" w14:textId="77777777" w:rsidR="005F21B4" w:rsidRPr="007D734B" w:rsidRDefault="005F21B4" w:rsidP="001F465D">
      <w:pPr>
        <w:spacing w:after="200" w:line="276" w:lineRule="auto"/>
        <w:ind w:left="720"/>
        <w:contextualSpacing/>
        <w:rPr>
          <w:rFonts w:asciiTheme="minorHAnsi" w:eastAsiaTheme="minorHAnsi" w:hAnsiTheme="minorHAnsi"/>
          <w:sz w:val="22"/>
          <w:szCs w:val="22"/>
        </w:rPr>
      </w:pPr>
    </w:p>
    <w:p w14:paraId="3869553E" w14:textId="77777777" w:rsidR="00304199" w:rsidRPr="007D734B" w:rsidRDefault="00304199" w:rsidP="00587CC9">
      <w:pPr>
        <w:pStyle w:val="NormalWeb"/>
        <w:spacing w:before="0" w:beforeAutospacing="0" w:after="180" w:afterAutospacing="0"/>
        <w:rPr>
          <w:rFonts w:ascii="Times New Roman" w:hAnsi="Times New Roman" w:cs="Times New Roman"/>
          <w:b/>
          <w:bCs/>
        </w:rPr>
      </w:pPr>
    </w:p>
    <w:p w14:paraId="322112EB" w14:textId="77777777" w:rsidR="00304199" w:rsidRPr="007D734B" w:rsidRDefault="00304199" w:rsidP="00587CC9">
      <w:pPr>
        <w:pStyle w:val="NormalWeb"/>
        <w:spacing w:before="0" w:beforeAutospacing="0" w:after="180" w:afterAutospacing="0"/>
        <w:rPr>
          <w:rFonts w:ascii="Times New Roman" w:hAnsi="Times New Roman" w:cs="Times New Roman"/>
          <w:b/>
          <w:bCs/>
        </w:rPr>
      </w:pPr>
    </w:p>
    <w:p w14:paraId="520A5B85" w14:textId="77777777" w:rsidR="00304199" w:rsidRPr="007D734B" w:rsidRDefault="00304199" w:rsidP="00587CC9">
      <w:pPr>
        <w:pStyle w:val="NormalWeb"/>
        <w:spacing w:before="0" w:beforeAutospacing="0" w:after="180" w:afterAutospacing="0"/>
        <w:rPr>
          <w:rFonts w:ascii="Times New Roman" w:hAnsi="Times New Roman" w:cs="Times New Roman"/>
          <w:b/>
          <w:bCs/>
        </w:rPr>
      </w:pPr>
    </w:p>
    <w:p w14:paraId="4BDB9E96" w14:textId="77777777" w:rsidR="00304199" w:rsidRPr="007D734B" w:rsidRDefault="00304199" w:rsidP="00587CC9">
      <w:pPr>
        <w:pStyle w:val="NormalWeb"/>
        <w:spacing w:before="0" w:beforeAutospacing="0" w:after="180" w:afterAutospacing="0"/>
        <w:rPr>
          <w:rFonts w:ascii="Times New Roman" w:hAnsi="Times New Roman" w:cs="Times New Roman"/>
          <w:b/>
          <w:bCs/>
        </w:rPr>
      </w:pPr>
    </w:p>
    <w:p w14:paraId="4A14A535" w14:textId="77777777" w:rsidR="00304199" w:rsidRPr="007D734B" w:rsidRDefault="00304199" w:rsidP="00587CC9">
      <w:pPr>
        <w:pStyle w:val="NormalWeb"/>
        <w:spacing w:before="0" w:beforeAutospacing="0" w:after="180" w:afterAutospacing="0"/>
        <w:rPr>
          <w:rFonts w:ascii="Times New Roman" w:hAnsi="Times New Roman" w:cs="Times New Roman"/>
          <w:b/>
          <w:bCs/>
        </w:rPr>
      </w:pPr>
    </w:p>
    <w:p w14:paraId="09F1FFF7" w14:textId="77777777" w:rsidR="00304199" w:rsidRPr="007D734B" w:rsidRDefault="00304199" w:rsidP="00587CC9">
      <w:pPr>
        <w:pStyle w:val="NormalWeb"/>
        <w:spacing w:before="0" w:beforeAutospacing="0" w:after="180" w:afterAutospacing="0"/>
        <w:rPr>
          <w:rFonts w:ascii="Times New Roman" w:hAnsi="Times New Roman" w:cs="Times New Roman"/>
          <w:b/>
          <w:bCs/>
        </w:rPr>
      </w:pPr>
    </w:p>
    <w:p w14:paraId="16367911" w14:textId="77777777" w:rsidR="00304199" w:rsidRPr="007D734B" w:rsidRDefault="00304199" w:rsidP="00587CC9">
      <w:pPr>
        <w:pStyle w:val="NormalWeb"/>
        <w:spacing w:before="0" w:beforeAutospacing="0" w:after="180" w:afterAutospacing="0"/>
        <w:rPr>
          <w:rFonts w:ascii="Times New Roman" w:hAnsi="Times New Roman" w:cs="Times New Roman"/>
          <w:b/>
          <w:bCs/>
        </w:rPr>
      </w:pPr>
    </w:p>
    <w:p w14:paraId="24966026" w14:textId="77777777" w:rsidR="00304199" w:rsidRPr="007D734B" w:rsidRDefault="00304199" w:rsidP="00587CC9">
      <w:pPr>
        <w:pStyle w:val="NormalWeb"/>
        <w:spacing w:before="0" w:beforeAutospacing="0" w:after="180" w:afterAutospacing="0"/>
        <w:rPr>
          <w:rFonts w:ascii="Times New Roman" w:hAnsi="Times New Roman" w:cs="Times New Roman"/>
          <w:b/>
          <w:bCs/>
        </w:rPr>
      </w:pPr>
    </w:p>
    <w:p w14:paraId="0DFD0711" w14:textId="77777777" w:rsidR="00304199" w:rsidRPr="007D734B" w:rsidRDefault="00304199" w:rsidP="00587CC9">
      <w:pPr>
        <w:pStyle w:val="NormalWeb"/>
        <w:spacing w:before="0" w:beforeAutospacing="0" w:after="180" w:afterAutospacing="0"/>
        <w:rPr>
          <w:rFonts w:ascii="Times New Roman" w:hAnsi="Times New Roman" w:cs="Times New Roman"/>
          <w:b/>
          <w:bCs/>
        </w:rPr>
      </w:pPr>
    </w:p>
    <w:p w14:paraId="39715137" w14:textId="77777777" w:rsidR="00304199" w:rsidRPr="007D734B" w:rsidRDefault="00304199" w:rsidP="00587CC9">
      <w:pPr>
        <w:pStyle w:val="NormalWeb"/>
        <w:spacing w:before="0" w:beforeAutospacing="0" w:after="180" w:afterAutospacing="0"/>
        <w:rPr>
          <w:rFonts w:ascii="Times New Roman" w:hAnsi="Times New Roman" w:cs="Times New Roman"/>
          <w:b/>
          <w:bCs/>
        </w:rPr>
      </w:pPr>
    </w:p>
    <w:p w14:paraId="44084957" w14:textId="77777777" w:rsidR="00304199" w:rsidRPr="007D734B" w:rsidRDefault="00304199" w:rsidP="00587CC9">
      <w:pPr>
        <w:pStyle w:val="NormalWeb"/>
        <w:spacing w:before="0" w:beforeAutospacing="0" w:after="180" w:afterAutospacing="0"/>
        <w:rPr>
          <w:rFonts w:ascii="Times New Roman" w:hAnsi="Times New Roman" w:cs="Times New Roman"/>
          <w:b/>
          <w:bCs/>
        </w:rPr>
      </w:pPr>
    </w:p>
    <w:p w14:paraId="4D2751DC" w14:textId="77777777" w:rsidR="00304199" w:rsidRPr="007D734B" w:rsidRDefault="00304199" w:rsidP="00587CC9">
      <w:pPr>
        <w:pStyle w:val="NormalWeb"/>
        <w:spacing w:before="0" w:beforeAutospacing="0" w:after="180" w:afterAutospacing="0"/>
        <w:rPr>
          <w:rFonts w:ascii="Times New Roman" w:hAnsi="Times New Roman" w:cs="Times New Roman"/>
          <w:b/>
          <w:bCs/>
        </w:rPr>
      </w:pPr>
    </w:p>
    <w:p w14:paraId="4FD723A7" w14:textId="77777777" w:rsidR="00304199" w:rsidRPr="007D734B" w:rsidRDefault="00304199" w:rsidP="00587CC9">
      <w:pPr>
        <w:pStyle w:val="NormalWeb"/>
        <w:spacing w:before="0" w:beforeAutospacing="0" w:after="180" w:afterAutospacing="0"/>
        <w:rPr>
          <w:rFonts w:ascii="Times New Roman" w:hAnsi="Times New Roman" w:cs="Times New Roman"/>
          <w:b/>
          <w:bCs/>
        </w:rPr>
      </w:pPr>
    </w:p>
    <w:p w14:paraId="38432F24" w14:textId="77777777" w:rsidR="00304199" w:rsidRPr="007D734B" w:rsidRDefault="00304199" w:rsidP="00587CC9">
      <w:pPr>
        <w:pStyle w:val="NormalWeb"/>
        <w:spacing w:before="0" w:beforeAutospacing="0" w:after="180" w:afterAutospacing="0"/>
        <w:rPr>
          <w:rFonts w:ascii="Times New Roman" w:hAnsi="Times New Roman" w:cs="Times New Roman"/>
          <w:b/>
          <w:bCs/>
        </w:rPr>
      </w:pPr>
    </w:p>
    <w:p w14:paraId="7D7D35C8" w14:textId="217EB18E" w:rsidR="00304199" w:rsidRPr="007D734B" w:rsidRDefault="00304199" w:rsidP="00587CC9">
      <w:pPr>
        <w:pStyle w:val="NormalWeb"/>
        <w:spacing w:before="0" w:beforeAutospacing="0" w:after="180" w:afterAutospacing="0"/>
        <w:rPr>
          <w:rFonts w:ascii="Times New Roman" w:hAnsi="Times New Roman" w:cs="Times New Roman"/>
          <w:b/>
          <w:bCs/>
        </w:rPr>
      </w:pPr>
    </w:p>
    <w:p w14:paraId="7A673030" w14:textId="71A3519C" w:rsidR="00587CC9" w:rsidRPr="00C11698" w:rsidRDefault="00587CC9" w:rsidP="00304199">
      <w:pPr>
        <w:pStyle w:val="NormalWeb"/>
        <w:spacing w:before="0" w:beforeAutospacing="0" w:after="180" w:afterAutospacing="0"/>
        <w:rPr>
          <w:b/>
          <w:bCs/>
        </w:rPr>
      </w:pPr>
      <w:r w:rsidRPr="007D734B">
        <w:rPr>
          <w:rFonts w:ascii="Times New Roman" w:hAnsi="Times New Roman" w:cs="Times New Roman"/>
          <w:b/>
          <w:bCs/>
        </w:rPr>
        <w:t xml:space="preserve">Energy Management Control </w:t>
      </w:r>
      <w:r w:rsidRPr="00C11698">
        <w:rPr>
          <w:rFonts w:ascii="Times New Roman" w:hAnsi="Times New Roman" w:cs="Times New Roman"/>
          <w:b/>
          <w:bCs/>
        </w:rPr>
        <w:t xml:space="preserve">System </w:t>
      </w:r>
      <w:r w:rsidRPr="00393A75">
        <w:rPr>
          <w:rFonts w:ascii="Times New Roman" w:hAnsi="Times New Roman" w:cs="Times New Roman"/>
          <w:b/>
          <w:bCs/>
          <w:u w:val="single"/>
        </w:rPr>
        <w:t>(EMCS) and/or Direct Digital Control (DDC) System Requirements for Existing Facility Remodels</w:t>
      </w:r>
    </w:p>
    <w:p w14:paraId="53F3734A" w14:textId="77777777" w:rsidR="003E6F57" w:rsidRDefault="003E6F57" w:rsidP="00304199">
      <w:pPr>
        <w:pStyle w:val="NormalWeb"/>
        <w:spacing w:before="0" w:beforeAutospacing="0" w:after="180" w:afterAutospacing="0"/>
        <w:rPr>
          <w:rFonts w:ascii="Times New Roman" w:hAnsi="Times New Roman" w:cs="Times New Roman"/>
        </w:rPr>
      </w:pPr>
    </w:p>
    <w:p w14:paraId="7A75E482" w14:textId="202203AB" w:rsidR="00587CC9" w:rsidRPr="00587CC9" w:rsidRDefault="00587CC9" w:rsidP="003E6F57">
      <w:pPr>
        <w:pStyle w:val="NormalWeb"/>
        <w:numPr>
          <w:ilvl w:val="0"/>
          <w:numId w:val="10"/>
        </w:numPr>
        <w:spacing w:before="0" w:beforeAutospacing="0" w:after="180" w:afterAutospacing="0"/>
      </w:pPr>
      <w:r w:rsidRPr="00587CC9">
        <w:rPr>
          <w:rFonts w:ascii="Times New Roman" w:hAnsi="Times New Roman" w:cs="Times New Roman"/>
        </w:rPr>
        <w:t xml:space="preserve">Modifications to an existing facility’s Control System (CS) must be fully compatible with the current system in that facility if the new controls are </w:t>
      </w:r>
      <w:r w:rsidR="00B408FF" w:rsidRPr="00587CC9">
        <w:rPr>
          <w:rFonts w:ascii="Times New Roman" w:hAnsi="Times New Roman" w:cs="Times New Roman"/>
        </w:rPr>
        <w:t>connected</w:t>
      </w:r>
      <w:r w:rsidRPr="00587CC9">
        <w:rPr>
          <w:rFonts w:ascii="Times New Roman" w:hAnsi="Times New Roman" w:cs="Times New Roman"/>
        </w:rPr>
        <w:t xml:space="preserve"> to an existing JACE. Whenever possible, the same brand of controls should be used. If a new JACE is to be installed, all requirements for new facilities shall apply.</w:t>
      </w:r>
      <w:r w:rsidR="00355327">
        <w:rPr>
          <w:rFonts w:ascii="Times New Roman" w:hAnsi="Times New Roman" w:cs="Times New Roman"/>
        </w:rPr>
        <w:t xml:space="preserve"> All</w:t>
      </w:r>
      <w:r w:rsidRPr="00587CC9">
        <w:rPr>
          <w:rFonts w:ascii="Times New Roman" w:hAnsi="Times New Roman" w:cs="Times New Roman"/>
        </w:rPr>
        <w:t xml:space="preserve"> building-level supervisory controllers and field controllers shall be programmed exclusively through Niagara Workbench’s graphical block-based “Wire Sheet” programming environment.</w:t>
      </w:r>
      <w:r w:rsidR="00355327">
        <w:t xml:space="preserve"> </w:t>
      </w:r>
      <w:r w:rsidRPr="00587CC9">
        <w:rPr>
          <w:rFonts w:ascii="Times New Roman" w:hAnsi="Times New Roman" w:cs="Times New Roman"/>
        </w:rPr>
        <w:t>The use of any script-based or text-based programming methods</w:t>
      </w:r>
      <w:r w:rsidR="00355327">
        <w:rPr>
          <w:rFonts w:ascii="Times New Roman" w:hAnsi="Times New Roman" w:cs="Times New Roman"/>
        </w:rPr>
        <w:t xml:space="preserve">, </w:t>
      </w:r>
      <w:r w:rsidRPr="00587CC9">
        <w:rPr>
          <w:rFonts w:ascii="Times New Roman" w:hAnsi="Times New Roman" w:cs="Times New Roman"/>
        </w:rPr>
        <w:t>including but not limited to Script Programs, BQL logic, PX scripts, or proprietary vendor scripting tools</w:t>
      </w:r>
      <w:r w:rsidR="00355327">
        <w:rPr>
          <w:rFonts w:ascii="Times New Roman" w:hAnsi="Times New Roman" w:cs="Times New Roman"/>
        </w:rPr>
        <w:t xml:space="preserve">, </w:t>
      </w:r>
      <w:r w:rsidRPr="00587CC9">
        <w:rPr>
          <w:rFonts w:ascii="Times New Roman" w:hAnsi="Times New Roman" w:cs="Times New Roman"/>
        </w:rPr>
        <w:t xml:space="preserve">is strictly </w:t>
      </w:r>
      <w:r w:rsidR="00983F00" w:rsidRPr="00587CC9">
        <w:rPr>
          <w:rFonts w:ascii="Times New Roman" w:hAnsi="Times New Roman" w:cs="Times New Roman"/>
        </w:rPr>
        <w:t>prohibited. All</w:t>
      </w:r>
      <w:r w:rsidRPr="00587CC9">
        <w:rPr>
          <w:rFonts w:ascii="Times New Roman" w:hAnsi="Times New Roman" w:cs="Times New Roman"/>
        </w:rPr>
        <w:t xml:space="preserve"> programming logic must be constructed using standard Niagara 4 block logic components only. Each control sequence shall be fully represented and editable in the Wire Sheet view for transparency, ease of maintenance, and consistency with Eglin AFB programming standards.</w:t>
      </w:r>
    </w:p>
    <w:p w14:paraId="14383EE6" w14:textId="77777777" w:rsidR="00587CC9" w:rsidRPr="00587CC9" w:rsidRDefault="00587CC9" w:rsidP="003E6F57">
      <w:pPr>
        <w:pStyle w:val="NormalWeb"/>
        <w:numPr>
          <w:ilvl w:val="0"/>
          <w:numId w:val="10"/>
        </w:numPr>
        <w:spacing w:before="0" w:beforeAutospacing="0" w:after="180" w:afterAutospacing="0"/>
      </w:pPr>
      <w:r w:rsidRPr="00587CC9">
        <w:rPr>
          <w:rFonts w:ascii="Times New Roman" w:hAnsi="Times New Roman" w:cs="Times New Roman"/>
        </w:rPr>
        <w:t>All graphics (including floor plans) must be updated in both the JACE and the existing Enterprise Network Server (ENS) located in Building 696, which serves as the web server for the system.</w:t>
      </w:r>
    </w:p>
    <w:p w14:paraId="2755857B" w14:textId="77777777" w:rsidR="00587CC9" w:rsidRPr="00587CC9" w:rsidRDefault="00587CC9" w:rsidP="003E6F57">
      <w:pPr>
        <w:pStyle w:val="NormalWeb"/>
        <w:numPr>
          <w:ilvl w:val="0"/>
          <w:numId w:val="10"/>
        </w:numPr>
        <w:spacing w:before="0" w:beforeAutospacing="0" w:after="180" w:afterAutospacing="0"/>
      </w:pPr>
      <w:r w:rsidRPr="00587CC9">
        <w:rPr>
          <w:rFonts w:ascii="Times New Roman" w:hAnsi="Times New Roman" w:cs="Times New Roman"/>
        </w:rPr>
        <w:t>The system shall allow Civil Engineer (CE) technicians to connect to all controllers with Niagara Workbench from Building 696 via the local area network (LAN) to perform all programming, backups, downloads, configurations, and maintenance functions as if directly connected to the device.</w:t>
      </w:r>
    </w:p>
    <w:p w14:paraId="56D2C5E6" w14:textId="6088373A" w:rsidR="00587CC9" w:rsidRPr="00587CC9" w:rsidRDefault="00587CC9" w:rsidP="003E6F57">
      <w:pPr>
        <w:pStyle w:val="NormalWeb"/>
        <w:numPr>
          <w:ilvl w:val="0"/>
          <w:numId w:val="10"/>
        </w:numPr>
        <w:spacing w:before="0" w:beforeAutospacing="0" w:after="180" w:afterAutospacing="0"/>
      </w:pPr>
      <w:r w:rsidRPr="00587CC9">
        <w:rPr>
          <w:rFonts w:ascii="Times New Roman" w:hAnsi="Times New Roman" w:cs="Times New Roman"/>
        </w:rPr>
        <w:t xml:space="preserve">Provide all </w:t>
      </w:r>
      <w:r w:rsidR="007C683C">
        <w:rPr>
          <w:rFonts w:ascii="Times New Roman" w:hAnsi="Times New Roman" w:cs="Times New Roman"/>
        </w:rPr>
        <w:t xml:space="preserve">field </w:t>
      </w:r>
      <w:r w:rsidRPr="00587CC9">
        <w:rPr>
          <w:rFonts w:ascii="Times New Roman" w:hAnsi="Times New Roman" w:cs="Times New Roman"/>
        </w:rPr>
        <w:t>control</w:t>
      </w:r>
      <w:r w:rsidR="00002054">
        <w:rPr>
          <w:rFonts w:ascii="Times New Roman" w:hAnsi="Times New Roman" w:cs="Times New Roman"/>
        </w:rPr>
        <w:t>ler</w:t>
      </w:r>
      <w:r w:rsidRPr="00587CC9">
        <w:rPr>
          <w:rFonts w:ascii="Times New Roman" w:hAnsi="Times New Roman" w:cs="Times New Roman"/>
        </w:rPr>
        <w:t xml:space="preserve"> software necessary for the project Provide the latest Niagara Workbench software version </w:t>
      </w:r>
      <w:r w:rsidR="0073063B">
        <w:rPr>
          <w:rFonts w:ascii="Times New Roman" w:hAnsi="Times New Roman" w:cs="Times New Roman"/>
        </w:rPr>
        <w:t>that matches</w:t>
      </w:r>
      <w:r w:rsidRPr="00587CC9">
        <w:rPr>
          <w:rFonts w:ascii="Times New Roman" w:hAnsi="Times New Roman" w:cs="Times New Roman"/>
        </w:rPr>
        <w:t xml:space="preserve"> the ENS and USB adapters for each type of DDC field controller, including factory-installed controllers. (This laptop will be verified and used during training.)</w:t>
      </w:r>
    </w:p>
    <w:p w14:paraId="4525D882" w14:textId="77777777" w:rsidR="00587CC9" w:rsidRPr="00587CC9" w:rsidRDefault="00587CC9" w:rsidP="003E6F57">
      <w:pPr>
        <w:pStyle w:val="NormalWeb"/>
        <w:numPr>
          <w:ilvl w:val="0"/>
          <w:numId w:val="10"/>
        </w:numPr>
        <w:spacing w:before="0" w:beforeAutospacing="0" w:after="180" w:afterAutospacing="0"/>
      </w:pPr>
      <w:r w:rsidRPr="00587CC9">
        <w:rPr>
          <w:rFonts w:ascii="Times New Roman" w:hAnsi="Times New Roman" w:cs="Times New Roman"/>
        </w:rPr>
        <w:t>All hardware and software administrator-level passwords shall be provided to the government for access to all levels of all controllers, including Niagara Framework controllers. Provide complete system topology, hardware/software inventory, and configuration documentation.</w:t>
      </w:r>
    </w:p>
    <w:p w14:paraId="24A961B7" w14:textId="73BD16AC" w:rsidR="00587CC9" w:rsidRPr="00587CC9" w:rsidRDefault="00587CC9" w:rsidP="003E6F57">
      <w:pPr>
        <w:pStyle w:val="NormalWeb"/>
        <w:numPr>
          <w:ilvl w:val="0"/>
          <w:numId w:val="10"/>
        </w:numPr>
        <w:spacing w:before="0" w:beforeAutospacing="0" w:after="180" w:afterAutospacing="0"/>
      </w:pPr>
      <w:r w:rsidRPr="00587CC9">
        <w:rPr>
          <w:rFonts w:ascii="Times New Roman" w:hAnsi="Times New Roman" w:cs="Times New Roman"/>
        </w:rPr>
        <w:t>All field controllers shall communicate using the BACnet/IP protocol.</w:t>
      </w:r>
    </w:p>
    <w:p w14:paraId="220A33E7" w14:textId="22CB7E68" w:rsidR="00587CC9" w:rsidRPr="00587CC9" w:rsidRDefault="00587CC9" w:rsidP="003E6F57">
      <w:pPr>
        <w:pStyle w:val="NormalWeb"/>
        <w:numPr>
          <w:ilvl w:val="0"/>
          <w:numId w:val="10"/>
        </w:numPr>
        <w:spacing w:before="0" w:beforeAutospacing="0" w:after="180" w:afterAutospacing="0"/>
      </w:pPr>
      <w:r w:rsidRPr="00587CC9">
        <w:rPr>
          <w:rFonts w:ascii="Times New Roman" w:hAnsi="Times New Roman" w:cs="Times New Roman"/>
        </w:rPr>
        <w:t xml:space="preserve">The BACnet communication bus shall be daisy-chained to the JACE. No additional switches or routers </w:t>
      </w:r>
      <w:proofErr w:type="gramStart"/>
      <w:r w:rsidRPr="00587CC9">
        <w:rPr>
          <w:rFonts w:ascii="Times New Roman" w:hAnsi="Times New Roman" w:cs="Times New Roman"/>
        </w:rPr>
        <w:t>shall</w:t>
      </w:r>
      <w:proofErr w:type="gramEnd"/>
      <w:r w:rsidRPr="00587CC9">
        <w:rPr>
          <w:rFonts w:ascii="Times New Roman" w:hAnsi="Times New Roman" w:cs="Times New Roman"/>
        </w:rPr>
        <w:t xml:space="preserve"> be used. Care shall be taken not to damage or cut the existing communication bus line for the remainder of the facility.</w:t>
      </w:r>
    </w:p>
    <w:p w14:paraId="654F69AB" w14:textId="77777777" w:rsidR="004C77C3" w:rsidRDefault="004C77C3" w:rsidP="00304199">
      <w:pPr>
        <w:pStyle w:val="NoSpacing"/>
        <w:rPr>
          <w:rFonts w:ascii="Times New Roman" w:hAnsi="Times New Roman" w:cs="Times New Roman"/>
          <w:b/>
          <w:sz w:val="24"/>
          <w:szCs w:val="24"/>
          <w:u w:val="single"/>
        </w:rPr>
      </w:pPr>
    </w:p>
    <w:p w14:paraId="5DFFD69E" w14:textId="77777777" w:rsidR="00CC69FC" w:rsidRDefault="00CC69FC" w:rsidP="00D639EB">
      <w:pPr>
        <w:rPr>
          <w:b/>
          <w:bCs/>
        </w:rPr>
      </w:pPr>
    </w:p>
    <w:p w14:paraId="44CF6464" w14:textId="77777777" w:rsidR="00283400" w:rsidRDefault="00283400" w:rsidP="00D639EB">
      <w:pPr>
        <w:rPr>
          <w:b/>
          <w:bCs/>
        </w:rPr>
      </w:pPr>
    </w:p>
    <w:p w14:paraId="3A7435A6" w14:textId="1CC4CBE9" w:rsidR="00D639EB" w:rsidRDefault="00D639EB" w:rsidP="00D639EB">
      <w:pPr>
        <w:rPr>
          <w:rFonts w:cs="Times New Roman"/>
          <w:b/>
          <w:u w:val="single"/>
        </w:rPr>
      </w:pPr>
      <w:r w:rsidRPr="00D639EB">
        <w:rPr>
          <w:b/>
          <w:bCs/>
        </w:rPr>
        <w:t>Energy Management Control System (</w:t>
      </w:r>
      <w:r w:rsidRPr="00D639EB">
        <w:rPr>
          <w:rFonts w:cs="Times New Roman"/>
          <w:b/>
          <w:bCs/>
          <w:u w:val="single"/>
        </w:rPr>
        <w:t>EMCS) and/or</w:t>
      </w:r>
      <w:r>
        <w:rPr>
          <w:rFonts w:cs="Times New Roman"/>
          <w:b/>
          <w:u w:val="single"/>
        </w:rPr>
        <w:t xml:space="preserve"> Direct Digital Control (</w:t>
      </w:r>
      <w:r w:rsidRPr="007C6B18">
        <w:rPr>
          <w:rFonts w:cs="Times New Roman"/>
          <w:b/>
          <w:u w:val="single"/>
        </w:rPr>
        <w:t>DDC</w:t>
      </w:r>
      <w:r>
        <w:rPr>
          <w:rFonts w:cs="Times New Roman"/>
          <w:b/>
          <w:u w:val="single"/>
        </w:rPr>
        <w:t>)</w:t>
      </w:r>
      <w:r w:rsidRPr="007C6B18">
        <w:rPr>
          <w:rFonts w:cs="Times New Roman"/>
          <w:b/>
          <w:u w:val="single"/>
        </w:rPr>
        <w:t xml:space="preserve"> System </w:t>
      </w:r>
      <w:r>
        <w:rPr>
          <w:rFonts w:cs="Times New Roman"/>
          <w:b/>
          <w:u w:val="single"/>
        </w:rPr>
        <w:t xml:space="preserve">Graphics </w:t>
      </w:r>
      <w:r w:rsidRPr="007C6B18">
        <w:rPr>
          <w:rFonts w:cs="Times New Roman"/>
          <w:b/>
          <w:u w:val="single"/>
        </w:rPr>
        <w:t>Requirements</w:t>
      </w:r>
    </w:p>
    <w:p w14:paraId="173AEA10" w14:textId="77777777" w:rsidR="00D639EB" w:rsidRDefault="00D639EB" w:rsidP="00D639EB">
      <w:pPr>
        <w:jc w:val="center"/>
        <w:rPr>
          <w:rFonts w:cs="Times New Roman"/>
        </w:rPr>
      </w:pPr>
    </w:p>
    <w:p w14:paraId="4A322999" w14:textId="54CBCBA5" w:rsidR="00D639EB" w:rsidRPr="008A5B0C" w:rsidRDefault="00D639EB" w:rsidP="00D639EB">
      <w:pPr>
        <w:pStyle w:val="NoSpacing"/>
        <w:rPr>
          <w:rFonts w:ascii="Times New Roman" w:hAnsi="Times New Roman" w:cs="Times New Roman"/>
          <w:sz w:val="24"/>
          <w:szCs w:val="24"/>
        </w:rPr>
      </w:pPr>
      <w:r>
        <w:rPr>
          <w:rFonts w:ascii="Times New Roman" w:hAnsi="Times New Roman" w:cs="Times New Roman"/>
          <w:sz w:val="24"/>
          <w:szCs w:val="24"/>
        </w:rPr>
        <w:t xml:space="preserve">1. </w:t>
      </w:r>
      <w:r w:rsidRPr="008A5B0C">
        <w:rPr>
          <w:rFonts w:ascii="Times New Roman" w:hAnsi="Times New Roman" w:cs="Times New Roman"/>
          <w:sz w:val="24"/>
          <w:szCs w:val="24"/>
        </w:rPr>
        <w:t>Graphics shall be in the existing ENS (Enterprise Network Server) located in building 696 which shall serve as the Web Server for the system, as well as in the JAC</w:t>
      </w:r>
      <w:r>
        <w:rPr>
          <w:rFonts w:ascii="Times New Roman" w:hAnsi="Times New Roman" w:cs="Times New Roman"/>
          <w:sz w:val="24"/>
          <w:szCs w:val="24"/>
        </w:rPr>
        <w:t>E</w:t>
      </w:r>
      <w:r w:rsidR="00D66E0C">
        <w:rPr>
          <w:rFonts w:ascii="Times New Roman" w:hAnsi="Times New Roman" w:cs="Times New Roman"/>
          <w:sz w:val="24"/>
          <w:szCs w:val="24"/>
        </w:rPr>
        <w:t xml:space="preserve"> controller.</w:t>
      </w:r>
    </w:p>
    <w:p w14:paraId="1DBCE507" w14:textId="77777777" w:rsidR="0088578C" w:rsidRDefault="0088578C" w:rsidP="00D639EB">
      <w:pPr>
        <w:pStyle w:val="NoSpacing"/>
        <w:rPr>
          <w:rFonts w:ascii="Times New Roman" w:hAnsi="Times New Roman" w:cs="Times New Roman"/>
          <w:sz w:val="24"/>
          <w:szCs w:val="24"/>
        </w:rPr>
      </w:pPr>
    </w:p>
    <w:p w14:paraId="0172BEDC" w14:textId="620CBD09" w:rsidR="00D639EB" w:rsidRPr="008A5B0C" w:rsidRDefault="00D639EB" w:rsidP="00D639EB">
      <w:pPr>
        <w:pStyle w:val="NoSpacing"/>
        <w:rPr>
          <w:rFonts w:ascii="Times New Roman" w:hAnsi="Times New Roman" w:cs="Times New Roman"/>
          <w:sz w:val="24"/>
          <w:szCs w:val="24"/>
        </w:rPr>
      </w:pPr>
      <w:r>
        <w:rPr>
          <w:rFonts w:ascii="Times New Roman" w:hAnsi="Times New Roman" w:cs="Times New Roman"/>
          <w:sz w:val="24"/>
          <w:szCs w:val="24"/>
        </w:rPr>
        <w:t xml:space="preserve">2. </w:t>
      </w:r>
      <w:r w:rsidRPr="008A5B0C">
        <w:rPr>
          <w:rFonts w:ascii="Times New Roman" w:hAnsi="Times New Roman" w:cs="Times New Roman"/>
          <w:sz w:val="24"/>
          <w:szCs w:val="24"/>
        </w:rPr>
        <w:t>Include date and time on all graphic screens.</w:t>
      </w:r>
    </w:p>
    <w:p w14:paraId="253D43D9" w14:textId="77777777" w:rsidR="0088578C" w:rsidRDefault="0088578C" w:rsidP="00D639EB">
      <w:pPr>
        <w:pStyle w:val="NoSpacing"/>
        <w:rPr>
          <w:rFonts w:ascii="Times New Roman" w:hAnsi="Times New Roman" w:cs="Times New Roman"/>
          <w:sz w:val="24"/>
          <w:szCs w:val="24"/>
        </w:rPr>
      </w:pPr>
    </w:p>
    <w:p w14:paraId="5A676AC6" w14:textId="72AB0073" w:rsidR="00D639EB" w:rsidRPr="008A5B0C" w:rsidRDefault="00D639EB" w:rsidP="00D639EB">
      <w:pPr>
        <w:pStyle w:val="NoSpacing"/>
        <w:rPr>
          <w:rFonts w:ascii="Times New Roman" w:hAnsi="Times New Roman" w:cs="Times New Roman"/>
          <w:sz w:val="24"/>
          <w:szCs w:val="24"/>
        </w:rPr>
      </w:pPr>
      <w:r w:rsidRPr="008A5B0C">
        <w:rPr>
          <w:rFonts w:ascii="Times New Roman" w:hAnsi="Times New Roman" w:cs="Times New Roman"/>
          <w:sz w:val="24"/>
          <w:szCs w:val="24"/>
        </w:rPr>
        <w:t>3</w:t>
      </w:r>
      <w:r>
        <w:rPr>
          <w:rFonts w:ascii="Times New Roman" w:hAnsi="Times New Roman" w:cs="Times New Roman"/>
          <w:b/>
          <w:sz w:val="24"/>
          <w:szCs w:val="24"/>
          <w:u w:val="single"/>
        </w:rPr>
        <w:t xml:space="preserve">. </w:t>
      </w:r>
      <w:r w:rsidRPr="008A5B0C">
        <w:rPr>
          <w:rFonts w:ascii="Times New Roman" w:hAnsi="Times New Roman" w:cs="Times New Roman"/>
          <w:b/>
          <w:sz w:val="24"/>
          <w:szCs w:val="24"/>
          <w:u w:val="single"/>
        </w:rPr>
        <w:t>Main Map Graphic</w:t>
      </w:r>
      <w:r w:rsidRPr="008A5B0C">
        <w:rPr>
          <w:rFonts w:ascii="Times New Roman" w:hAnsi="Times New Roman" w:cs="Times New Roman"/>
          <w:sz w:val="24"/>
          <w:szCs w:val="24"/>
        </w:rPr>
        <w:t xml:space="preserve">- This screen will have a list and link to all the buildings on the entire Eglin </w:t>
      </w:r>
      <w:r>
        <w:rPr>
          <w:rFonts w:ascii="Times New Roman" w:hAnsi="Times New Roman" w:cs="Times New Roman"/>
          <w:sz w:val="24"/>
          <w:szCs w:val="24"/>
        </w:rPr>
        <w:t xml:space="preserve">AFB </w:t>
      </w:r>
      <w:r w:rsidRPr="008A5B0C">
        <w:rPr>
          <w:rFonts w:ascii="Times New Roman" w:hAnsi="Times New Roman" w:cs="Times New Roman"/>
          <w:sz w:val="24"/>
          <w:szCs w:val="24"/>
        </w:rPr>
        <w:t>complex.</w:t>
      </w:r>
    </w:p>
    <w:p w14:paraId="2A576278" w14:textId="77777777" w:rsidR="0088578C" w:rsidRDefault="0088578C" w:rsidP="00D639EB">
      <w:pPr>
        <w:pStyle w:val="NoSpacing"/>
        <w:rPr>
          <w:rFonts w:ascii="Times New Roman" w:hAnsi="Times New Roman" w:cs="Times New Roman"/>
          <w:sz w:val="24"/>
          <w:szCs w:val="24"/>
        </w:rPr>
      </w:pPr>
    </w:p>
    <w:p w14:paraId="361AB7C1" w14:textId="3A60B047" w:rsidR="00D639EB" w:rsidRPr="008A5B0C" w:rsidRDefault="00D639EB" w:rsidP="00D639EB">
      <w:pPr>
        <w:pStyle w:val="NoSpacing"/>
        <w:rPr>
          <w:rFonts w:ascii="Times New Roman" w:hAnsi="Times New Roman" w:cs="Times New Roman"/>
          <w:sz w:val="24"/>
          <w:szCs w:val="24"/>
        </w:rPr>
      </w:pPr>
      <w:r w:rsidRPr="008A5B0C">
        <w:rPr>
          <w:rFonts w:ascii="Times New Roman" w:hAnsi="Times New Roman" w:cs="Times New Roman"/>
          <w:sz w:val="24"/>
          <w:szCs w:val="24"/>
        </w:rPr>
        <w:t>4</w:t>
      </w:r>
      <w:r>
        <w:rPr>
          <w:rFonts w:ascii="Times New Roman" w:hAnsi="Times New Roman" w:cs="Times New Roman"/>
          <w:b/>
          <w:sz w:val="24"/>
          <w:szCs w:val="24"/>
          <w:u w:val="single"/>
        </w:rPr>
        <w:t xml:space="preserve">. </w:t>
      </w:r>
      <w:r w:rsidRPr="008A5B0C">
        <w:rPr>
          <w:rFonts w:ascii="Times New Roman" w:hAnsi="Times New Roman" w:cs="Times New Roman"/>
          <w:b/>
          <w:sz w:val="24"/>
          <w:szCs w:val="24"/>
          <w:u w:val="single"/>
        </w:rPr>
        <w:t>Building Graphic</w:t>
      </w:r>
      <w:r w:rsidRPr="008A5B0C">
        <w:rPr>
          <w:rFonts w:ascii="Times New Roman" w:hAnsi="Times New Roman" w:cs="Times New Roman"/>
          <w:sz w:val="24"/>
          <w:szCs w:val="24"/>
        </w:rPr>
        <w:t xml:space="preserve">- This screen will have a </w:t>
      </w:r>
      <w:r>
        <w:rPr>
          <w:rFonts w:ascii="Times New Roman" w:hAnsi="Times New Roman" w:cs="Times New Roman"/>
          <w:sz w:val="24"/>
          <w:szCs w:val="24"/>
        </w:rPr>
        <w:t>third</w:t>
      </w:r>
      <w:r w:rsidRPr="008A5B0C">
        <w:rPr>
          <w:rFonts w:ascii="Times New Roman" w:hAnsi="Times New Roman" w:cs="Times New Roman"/>
          <w:sz w:val="24"/>
          <w:szCs w:val="24"/>
        </w:rPr>
        <w:t xml:space="preserve"> graphic of the front of the building and a building number.  The following links are required on this page: Back to Main Map, </w:t>
      </w:r>
      <w:r>
        <w:rPr>
          <w:rFonts w:ascii="Times New Roman" w:hAnsi="Times New Roman" w:cs="Times New Roman"/>
          <w:sz w:val="24"/>
          <w:szCs w:val="24"/>
        </w:rPr>
        <w:t>F</w:t>
      </w:r>
      <w:r w:rsidRPr="008A5B0C">
        <w:rPr>
          <w:rFonts w:ascii="Times New Roman" w:hAnsi="Times New Roman" w:cs="Times New Roman"/>
          <w:sz w:val="24"/>
          <w:szCs w:val="24"/>
        </w:rPr>
        <w:t xml:space="preserve">loor </w:t>
      </w:r>
      <w:r>
        <w:rPr>
          <w:rFonts w:ascii="Times New Roman" w:hAnsi="Times New Roman" w:cs="Times New Roman"/>
          <w:sz w:val="24"/>
          <w:szCs w:val="24"/>
        </w:rPr>
        <w:t>P</w:t>
      </w:r>
      <w:r w:rsidRPr="008A5B0C">
        <w:rPr>
          <w:rFonts w:ascii="Times New Roman" w:hAnsi="Times New Roman" w:cs="Times New Roman"/>
          <w:sz w:val="24"/>
          <w:szCs w:val="24"/>
        </w:rPr>
        <w:t xml:space="preserve">lans, </w:t>
      </w:r>
      <w:r>
        <w:rPr>
          <w:rFonts w:ascii="Times New Roman" w:hAnsi="Times New Roman" w:cs="Times New Roman"/>
          <w:sz w:val="24"/>
          <w:szCs w:val="24"/>
        </w:rPr>
        <w:t>A</w:t>
      </w:r>
      <w:r w:rsidRPr="008A5B0C">
        <w:rPr>
          <w:rFonts w:ascii="Times New Roman" w:hAnsi="Times New Roman" w:cs="Times New Roman"/>
          <w:sz w:val="24"/>
          <w:szCs w:val="24"/>
        </w:rPr>
        <w:t xml:space="preserve">larms, </w:t>
      </w:r>
      <w:r>
        <w:rPr>
          <w:rFonts w:ascii="Times New Roman" w:hAnsi="Times New Roman" w:cs="Times New Roman"/>
          <w:sz w:val="24"/>
          <w:szCs w:val="24"/>
        </w:rPr>
        <w:t>R</w:t>
      </w:r>
      <w:r w:rsidRPr="008A5B0C">
        <w:rPr>
          <w:rFonts w:ascii="Times New Roman" w:hAnsi="Times New Roman" w:cs="Times New Roman"/>
          <w:sz w:val="24"/>
          <w:szCs w:val="24"/>
        </w:rPr>
        <w:t xml:space="preserve">eports, </w:t>
      </w:r>
      <w:r>
        <w:rPr>
          <w:rFonts w:ascii="Times New Roman" w:hAnsi="Times New Roman" w:cs="Times New Roman"/>
          <w:sz w:val="24"/>
          <w:szCs w:val="24"/>
        </w:rPr>
        <w:t>S</w:t>
      </w:r>
      <w:r w:rsidRPr="008A5B0C">
        <w:rPr>
          <w:rFonts w:ascii="Times New Roman" w:hAnsi="Times New Roman" w:cs="Times New Roman"/>
          <w:sz w:val="24"/>
          <w:szCs w:val="24"/>
        </w:rPr>
        <w:t xml:space="preserve">chedules, </w:t>
      </w:r>
      <w:r>
        <w:rPr>
          <w:rFonts w:ascii="Times New Roman" w:hAnsi="Times New Roman" w:cs="Times New Roman"/>
          <w:sz w:val="24"/>
          <w:szCs w:val="24"/>
        </w:rPr>
        <w:t>H</w:t>
      </w:r>
      <w:r w:rsidRPr="008A5B0C">
        <w:rPr>
          <w:rFonts w:ascii="Times New Roman" w:hAnsi="Times New Roman" w:cs="Times New Roman"/>
          <w:sz w:val="24"/>
          <w:szCs w:val="24"/>
        </w:rPr>
        <w:t xml:space="preserve">istory, and </w:t>
      </w:r>
      <w:r>
        <w:rPr>
          <w:rFonts w:ascii="Times New Roman" w:hAnsi="Times New Roman" w:cs="Times New Roman"/>
          <w:sz w:val="24"/>
          <w:szCs w:val="24"/>
        </w:rPr>
        <w:t>U</w:t>
      </w:r>
      <w:r w:rsidRPr="008A5B0C">
        <w:rPr>
          <w:rFonts w:ascii="Times New Roman" w:hAnsi="Times New Roman" w:cs="Times New Roman"/>
          <w:sz w:val="24"/>
          <w:szCs w:val="24"/>
        </w:rPr>
        <w:t xml:space="preserve">ser </w:t>
      </w:r>
      <w:r>
        <w:rPr>
          <w:rFonts w:ascii="Times New Roman" w:hAnsi="Times New Roman" w:cs="Times New Roman"/>
          <w:sz w:val="24"/>
          <w:szCs w:val="24"/>
        </w:rPr>
        <w:t>S</w:t>
      </w:r>
      <w:r w:rsidRPr="008A5B0C">
        <w:rPr>
          <w:rFonts w:ascii="Times New Roman" w:hAnsi="Times New Roman" w:cs="Times New Roman"/>
          <w:sz w:val="24"/>
          <w:szCs w:val="24"/>
        </w:rPr>
        <w:t>ervice</w:t>
      </w:r>
      <w:r w:rsidRPr="008A5B0C">
        <w:rPr>
          <w:rFonts w:ascii="Times New Roman" w:hAnsi="Times New Roman" w:cs="Times New Roman"/>
          <w:color w:val="FF0000"/>
          <w:sz w:val="24"/>
          <w:szCs w:val="24"/>
        </w:rPr>
        <w:t>.</w:t>
      </w:r>
      <w:r w:rsidRPr="008A5B0C">
        <w:rPr>
          <w:rFonts w:ascii="Times New Roman" w:hAnsi="Times New Roman" w:cs="Times New Roman"/>
          <w:sz w:val="24"/>
          <w:szCs w:val="24"/>
        </w:rPr>
        <w:t xml:space="preserve"> </w:t>
      </w:r>
    </w:p>
    <w:p w14:paraId="674C995C" w14:textId="77777777" w:rsidR="0088578C" w:rsidRDefault="0088578C" w:rsidP="00D639EB">
      <w:pPr>
        <w:pStyle w:val="NoSpacing"/>
        <w:rPr>
          <w:rFonts w:cs="Times New Roman"/>
        </w:rPr>
      </w:pPr>
    </w:p>
    <w:p w14:paraId="694926F7" w14:textId="756964CA" w:rsidR="00D639EB" w:rsidRPr="008A5B0C" w:rsidRDefault="00D639EB" w:rsidP="00D639EB">
      <w:pPr>
        <w:pStyle w:val="NoSpacing"/>
        <w:rPr>
          <w:rFonts w:ascii="Times New Roman" w:hAnsi="Times New Roman" w:cs="Times New Roman"/>
          <w:sz w:val="24"/>
          <w:szCs w:val="24"/>
        </w:rPr>
      </w:pPr>
      <w:r w:rsidRPr="008A5B0C">
        <w:rPr>
          <w:rFonts w:cs="Times New Roman"/>
        </w:rPr>
        <w:t>5</w:t>
      </w:r>
      <w:r>
        <w:rPr>
          <w:rFonts w:ascii="Times New Roman" w:hAnsi="Times New Roman" w:cs="Times New Roman"/>
          <w:b/>
          <w:sz w:val="24"/>
          <w:szCs w:val="24"/>
          <w:u w:val="single"/>
        </w:rPr>
        <w:t xml:space="preserve">. </w:t>
      </w:r>
      <w:r w:rsidRPr="008A5B0C">
        <w:rPr>
          <w:rFonts w:ascii="Times New Roman" w:hAnsi="Times New Roman" w:cs="Times New Roman"/>
          <w:b/>
          <w:sz w:val="24"/>
          <w:szCs w:val="24"/>
          <w:u w:val="single"/>
        </w:rPr>
        <w:t>Floor Plan Graphi</w:t>
      </w:r>
      <w:r>
        <w:rPr>
          <w:rFonts w:ascii="Times New Roman" w:hAnsi="Times New Roman" w:cs="Times New Roman"/>
          <w:b/>
          <w:sz w:val="24"/>
          <w:szCs w:val="24"/>
          <w:u w:val="single"/>
        </w:rPr>
        <w:t>c</w:t>
      </w:r>
      <w:r w:rsidRPr="008A5B0C">
        <w:rPr>
          <w:rFonts w:ascii="Times New Roman" w:hAnsi="Times New Roman" w:cs="Times New Roman"/>
          <w:sz w:val="24"/>
          <w:szCs w:val="24"/>
        </w:rPr>
        <w:t xml:space="preserve"> The floor plan will be 3D with color coded zones, room numbers</w:t>
      </w:r>
      <w:r w:rsidRPr="008A5B0C">
        <w:rPr>
          <w:rFonts w:ascii="Times New Roman" w:hAnsi="Times New Roman" w:cs="Times New Roman"/>
          <w:color w:val="FF0000"/>
          <w:sz w:val="24"/>
          <w:szCs w:val="24"/>
        </w:rPr>
        <w:t>,</w:t>
      </w:r>
      <w:r w:rsidRPr="008A5B0C">
        <w:rPr>
          <w:rFonts w:ascii="Times New Roman" w:hAnsi="Times New Roman" w:cs="Times New Roman"/>
          <w:sz w:val="24"/>
          <w:szCs w:val="24"/>
        </w:rPr>
        <w:t xml:space="preserve"> and as</w:t>
      </w:r>
      <w:r w:rsidRPr="008A5B0C">
        <w:rPr>
          <w:rFonts w:ascii="Times New Roman" w:hAnsi="Times New Roman" w:cs="Times New Roman"/>
          <w:color w:val="FF0000"/>
          <w:sz w:val="24"/>
          <w:szCs w:val="24"/>
        </w:rPr>
        <w:t>-</w:t>
      </w:r>
      <w:r w:rsidRPr="008A5B0C">
        <w:rPr>
          <w:rFonts w:ascii="Times New Roman" w:hAnsi="Times New Roman" w:cs="Times New Roman"/>
          <w:sz w:val="24"/>
          <w:szCs w:val="24"/>
        </w:rPr>
        <w:t xml:space="preserve"> built sensor and equipment locations. The following points are required on this page</w:t>
      </w:r>
      <w:r w:rsidR="0021257C" w:rsidRPr="008A5B0C">
        <w:rPr>
          <w:rFonts w:ascii="Times New Roman" w:hAnsi="Times New Roman" w:cs="Times New Roman"/>
          <w:sz w:val="24"/>
          <w:szCs w:val="24"/>
        </w:rPr>
        <w:t>: room</w:t>
      </w:r>
      <w:r w:rsidRPr="008A5B0C">
        <w:rPr>
          <w:rFonts w:ascii="Times New Roman" w:hAnsi="Times New Roman" w:cs="Times New Roman"/>
          <w:sz w:val="24"/>
          <w:szCs w:val="24"/>
        </w:rPr>
        <w:t xml:space="preserve"> temp, room humidity, occupancy status.</w:t>
      </w:r>
    </w:p>
    <w:p w14:paraId="3668CC64" w14:textId="7F6A4479" w:rsidR="00D639EB" w:rsidRPr="008A5B0C" w:rsidRDefault="00D639EB" w:rsidP="00D639EB">
      <w:pPr>
        <w:pStyle w:val="NoSpacing"/>
        <w:rPr>
          <w:rFonts w:ascii="Times New Roman" w:hAnsi="Times New Roman" w:cs="Times New Roman"/>
          <w:sz w:val="24"/>
          <w:szCs w:val="24"/>
        </w:rPr>
      </w:pPr>
      <w:r w:rsidRPr="008A5B0C">
        <w:rPr>
          <w:rFonts w:ascii="Times New Roman" w:hAnsi="Times New Roman" w:cs="Times New Roman"/>
          <w:sz w:val="24"/>
          <w:szCs w:val="24"/>
        </w:rPr>
        <w:t>The following links are required on this page</w:t>
      </w:r>
      <w:r w:rsidR="0021257C" w:rsidRPr="008A5B0C">
        <w:rPr>
          <w:rFonts w:ascii="Times New Roman" w:hAnsi="Times New Roman" w:cs="Times New Roman"/>
          <w:sz w:val="24"/>
          <w:szCs w:val="24"/>
        </w:rPr>
        <w:t>: Back</w:t>
      </w:r>
      <w:r w:rsidRPr="008A5B0C">
        <w:rPr>
          <w:rFonts w:ascii="Times New Roman" w:hAnsi="Times New Roman" w:cs="Times New Roman"/>
          <w:sz w:val="24"/>
          <w:szCs w:val="24"/>
        </w:rPr>
        <w:t xml:space="preserve"> to </w:t>
      </w:r>
      <w:r>
        <w:rPr>
          <w:rFonts w:ascii="Times New Roman" w:hAnsi="Times New Roman" w:cs="Times New Roman"/>
          <w:sz w:val="24"/>
          <w:szCs w:val="24"/>
        </w:rPr>
        <w:t>B</w:t>
      </w:r>
      <w:r w:rsidRPr="008A5B0C">
        <w:rPr>
          <w:rFonts w:ascii="Times New Roman" w:hAnsi="Times New Roman" w:cs="Times New Roman"/>
          <w:sz w:val="24"/>
          <w:szCs w:val="24"/>
        </w:rPr>
        <w:t xml:space="preserve">uilding </w:t>
      </w:r>
      <w:r>
        <w:rPr>
          <w:rFonts w:ascii="Times New Roman" w:hAnsi="Times New Roman" w:cs="Times New Roman"/>
          <w:sz w:val="24"/>
          <w:szCs w:val="24"/>
        </w:rPr>
        <w:t>G</w:t>
      </w:r>
      <w:r w:rsidRPr="008A5B0C">
        <w:rPr>
          <w:rFonts w:ascii="Times New Roman" w:hAnsi="Times New Roman" w:cs="Times New Roman"/>
          <w:sz w:val="24"/>
          <w:szCs w:val="24"/>
        </w:rPr>
        <w:t xml:space="preserve">raphic, </w:t>
      </w:r>
      <w:r>
        <w:rPr>
          <w:rFonts w:ascii="Times New Roman" w:hAnsi="Times New Roman" w:cs="Times New Roman"/>
          <w:sz w:val="24"/>
          <w:szCs w:val="24"/>
        </w:rPr>
        <w:t>A</w:t>
      </w:r>
      <w:r w:rsidRPr="008A5B0C">
        <w:rPr>
          <w:rFonts w:ascii="Times New Roman" w:hAnsi="Times New Roman" w:cs="Times New Roman"/>
          <w:sz w:val="24"/>
          <w:szCs w:val="24"/>
        </w:rPr>
        <w:t xml:space="preserve">ll </w:t>
      </w:r>
      <w:r>
        <w:rPr>
          <w:rFonts w:ascii="Times New Roman" w:hAnsi="Times New Roman" w:cs="Times New Roman"/>
          <w:sz w:val="24"/>
          <w:szCs w:val="24"/>
        </w:rPr>
        <w:t>E</w:t>
      </w:r>
      <w:r w:rsidRPr="008A5B0C">
        <w:rPr>
          <w:rFonts w:ascii="Times New Roman" w:hAnsi="Times New Roman" w:cs="Times New Roman"/>
          <w:sz w:val="24"/>
          <w:szCs w:val="24"/>
        </w:rPr>
        <w:t>quipment (Click on sensor or equipment shown on the floor plan and the link will go to the corresponding equipment).</w:t>
      </w:r>
    </w:p>
    <w:p w14:paraId="3873A3FA" w14:textId="77777777" w:rsidR="0088578C" w:rsidRDefault="0088578C" w:rsidP="00D639EB">
      <w:pPr>
        <w:pStyle w:val="NoSpacing"/>
        <w:rPr>
          <w:rFonts w:ascii="Times New Roman" w:hAnsi="Times New Roman" w:cs="Times New Roman"/>
          <w:sz w:val="24"/>
          <w:szCs w:val="24"/>
        </w:rPr>
      </w:pPr>
    </w:p>
    <w:p w14:paraId="5D15389E" w14:textId="00A4418E" w:rsidR="00D639EB" w:rsidRPr="008A5B0C" w:rsidRDefault="00D639EB" w:rsidP="00D639EB">
      <w:pPr>
        <w:pStyle w:val="NoSpacing"/>
        <w:rPr>
          <w:rFonts w:ascii="Times New Roman" w:hAnsi="Times New Roman" w:cs="Times New Roman"/>
          <w:b/>
          <w:sz w:val="24"/>
          <w:szCs w:val="24"/>
          <w:u w:val="single"/>
        </w:rPr>
      </w:pPr>
      <w:r w:rsidRPr="008A5B0C">
        <w:rPr>
          <w:rFonts w:ascii="Times New Roman" w:hAnsi="Times New Roman" w:cs="Times New Roman"/>
          <w:sz w:val="24"/>
          <w:szCs w:val="24"/>
        </w:rPr>
        <w:t>6</w:t>
      </w:r>
      <w:r>
        <w:rPr>
          <w:rFonts w:ascii="Times New Roman" w:hAnsi="Times New Roman" w:cs="Times New Roman"/>
          <w:b/>
          <w:sz w:val="24"/>
          <w:szCs w:val="24"/>
          <w:u w:val="single"/>
        </w:rPr>
        <w:t xml:space="preserve">. </w:t>
      </w:r>
      <w:r w:rsidRPr="008A5B0C">
        <w:rPr>
          <w:rFonts w:ascii="Times New Roman" w:hAnsi="Times New Roman" w:cs="Times New Roman"/>
          <w:b/>
          <w:sz w:val="24"/>
          <w:szCs w:val="24"/>
          <w:u w:val="single"/>
        </w:rPr>
        <w:t>Typical VAV Table Graphic</w:t>
      </w:r>
    </w:p>
    <w:p w14:paraId="1229DE57" w14:textId="77777777" w:rsidR="00D639EB" w:rsidRPr="008A5B0C" w:rsidRDefault="00D639EB" w:rsidP="00D639EB">
      <w:pPr>
        <w:pStyle w:val="NoSpacing"/>
        <w:rPr>
          <w:rFonts w:ascii="Times New Roman" w:hAnsi="Times New Roman" w:cs="Times New Roman"/>
          <w:sz w:val="24"/>
          <w:szCs w:val="24"/>
        </w:rPr>
      </w:pPr>
      <w:r w:rsidRPr="008A5B0C">
        <w:rPr>
          <w:rFonts w:ascii="Times New Roman" w:hAnsi="Times New Roman" w:cs="Times New Roman"/>
          <w:sz w:val="24"/>
          <w:szCs w:val="24"/>
        </w:rPr>
        <w:t>The VAV table should include the following info:</w:t>
      </w:r>
    </w:p>
    <w:p w14:paraId="6B437A62" w14:textId="721B2F75" w:rsidR="00D639EB" w:rsidRPr="008A5B0C" w:rsidRDefault="00D66E0C" w:rsidP="00D639EB">
      <w:pPr>
        <w:pStyle w:val="NoSpacing"/>
        <w:rPr>
          <w:rFonts w:ascii="Times New Roman" w:hAnsi="Times New Roman" w:cs="Times New Roman"/>
          <w:sz w:val="24"/>
          <w:szCs w:val="24"/>
        </w:rPr>
      </w:pPr>
      <w:r>
        <w:rPr>
          <w:rFonts w:ascii="Times New Roman" w:hAnsi="Times New Roman" w:cs="Times New Roman"/>
          <w:sz w:val="24"/>
          <w:szCs w:val="24"/>
        </w:rPr>
        <w:t>VAV-</w:t>
      </w:r>
      <w:r w:rsidR="00D639EB" w:rsidRPr="008A5B0C">
        <w:rPr>
          <w:rFonts w:ascii="Times New Roman" w:hAnsi="Times New Roman" w:cs="Times New Roman"/>
          <w:sz w:val="24"/>
          <w:szCs w:val="24"/>
        </w:rPr>
        <w:t>Box #, Zone Temp, Set Points (Heat &amp; Cool), SP Source, Flow SP, Flow, Damper position, Heating %, SAT</w:t>
      </w:r>
    </w:p>
    <w:p w14:paraId="16BAE615" w14:textId="77777777" w:rsidR="00D639EB" w:rsidRPr="008A5B0C" w:rsidRDefault="00D639EB" w:rsidP="00D639EB">
      <w:pPr>
        <w:pStyle w:val="NoSpacing"/>
        <w:rPr>
          <w:rFonts w:ascii="Times New Roman" w:hAnsi="Times New Roman" w:cs="Times New Roman"/>
          <w:b/>
          <w:sz w:val="24"/>
          <w:szCs w:val="24"/>
          <w:u w:val="single"/>
        </w:rPr>
      </w:pPr>
      <w:r w:rsidRPr="008A5B0C">
        <w:rPr>
          <w:rFonts w:ascii="Times New Roman" w:hAnsi="Times New Roman" w:cs="Times New Roman"/>
          <w:b/>
          <w:sz w:val="24"/>
          <w:szCs w:val="24"/>
          <w:u w:val="single"/>
        </w:rPr>
        <w:t xml:space="preserve"> </w:t>
      </w:r>
    </w:p>
    <w:p w14:paraId="1B197D70" w14:textId="77777777" w:rsidR="00D639EB" w:rsidRPr="008A5B0C" w:rsidRDefault="00D639EB" w:rsidP="00D639EB">
      <w:pPr>
        <w:pStyle w:val="NoSpacing"/>
        <w:rPr>
          <w:rFonts w:ascii="Times New Roman" w:hAnsi="Times New Roman" w:cs="Times New Roman"/>
          <w:b/>
          <w:sz w:val="24"/>
          <w:szCs w:val="24"/>
          <w:u w:val="single"/>
        </w:rPr>
      </w:pPr>
      <w:r w:rsidRPr="008A5B0C">
        <w:rPr>
          <w:rFonts w:ascii="Times New Roman" w:hAnsi="Times New Roman" w:cs="Times New Roman"/>
          <w:sz w:val="24"/>
          <w:szCs w:val="24"/>
        </w:rPr>
        <w:t>7</w:t>
      </w:r>
      <w:r>
        <w:rPr>
          <w:rFonts w:ascii="Times New Roman" w:hAnsi="Times New Roman" w:cs="Times New Roman"/>
          <w:b/>
          <w:sz w:val="24"/>
          <w:szCs w:val="24"/>
          <w:u w:val="single"/>
        </w:rPr>
        <w:t xml:space="preserve">. </w:t>
      </w:r>
      <w:r w:rsidRPr="008A5B0C">
        <w:rPr>
          <w:rFonts w:ascii="Times New Roman" w:hAnsi="Times New Roman" w:cs="Times New Roman"/>
          <w:b/>
          <w:sz w:val="24"/>
          <w:szCs w:val="24"/>
          <w:u w:val="single"/>
        </w:rPr>
        <w:t>Typical Equipment Graphic</w:t>
      </w:r>
    </w:p>
    <w:p w14:paraId="3BEDE1F1" w14:textId="77777777" w:rsidR="00D639EB" w:rsidRPr="008A5B0C" w:rsidRDefault="00D639EB" w:rsidP="00D639EB">
      <w:pPr>
        <w:pStyle w:val="NoSpacing"/>
        <w:rPr>
          <w:rFonts w:ascii="Times New Roman" w:hAnsi="Times New Roman" w:cs="Times New Roman"/>
          <w:sz w:val="24"/>
          <w:szCs w:val="24"/>
        </w:rPr>
      </w:pPr>
      <w:r w:rsidRPr="008A5B0C">
        <w:rPr>
          <w:rFonts w:ascii="Times New Roman" w:hAnsi="Times New Roman" w:cs="Times New Roman"/>
          <w:sz w:val="24"/>
          <w:szCs w:val="24"/>
        </w:rPr>
        <w:t>Include a header with equipment type and number, room numbers and area</w:t>
      </w:r>
      <w:r>
        <w:rPr>
          <w:rFonts w:ascii="Times New Roman" w:hAnsi="Times New Roman" w:cs="Times New Roman"/>
          <w:sz w:val="24"/>
          <w:szCs w:val="24"/>
        </w:rPr>
        <w:t>(s)</w:t>
      </w:r>
      <w:r w:rsidRPr="008A5B0C">
        <w:rPr>
          <w:rFonts w:ascii="Times New Roman" w:hAnsi="Times New Roman" w:cs="Times New Roman"/>
          <w:sz w:val="24"/>
          <w:szCs w:val="24"/>
        </w:rPr>
        <w:t xml:space="preserve"> served.</w:t>
      </w:r>
    </w:p>
    <w:p w14:paraId="3001B37E" w14:textId="77777777" w:rsidR="00D639EB" w:rsidRPr="008A5B0C" w:rsidRDefault="00D639EB" w:rsidP="00D639EB">
      <w:pPr>
        <w:pStyle w:val="NoSpacing"/>
        <w:rPr>
          <w:rFonts w:ascii="Times New Roman" w:hAnsi="Times New Roman" w:cs="Times New Roman"/>
          <w:sz w:val="24"/>
          <w:szCs w:val="24"/>
        </w:rPr>
      </w:pPr>
      <w:r w:rsidRPr="008A5B0C">
        <w:rPr>
          <w:rFonts w:ascii="Times New Roman" w:hAnsi="Times New Roman" w:cs="Times New Roman"/>
          <w:sz w:val="24"/>
          <w:szCs w:val="24"/>
        </w:rPr>
        <w:t>Include all points on the equipment graphic.</w:t>
      </w:r>
    </w:p>
    <w:p w14:paraId="4C4FB38D" w14:textId="77777777" w:rsidR="00D639EB" w:rsidRPr="008A5B0C" w:rsidRDefault="00D639EB" w:rsidP="00D639EB">
      <w:pPr>
        <w:pStyle w:val="NoSpacing"/>
        <w:rPr>
          <w:rFonts w:ascii="Times New Roman" w:hAnsi="Times New Roman" w:cs="Times New Roman"/>
          <w:sz w:val="24"/>
          <w:szCs w:val="24"/>
        </w:rPr>
      </w:pPr>
      <w:r w:rsidRPr="008A5B0C">
        <w:rPr>
          <w:rFonts w:ascii="Times New Roman" w:hAnsi="Times New Roman" w:cs="Times New Roman"/>
          <w:sz w:val="24"/>
          <w:szCs w:val="24"/>
        </w:rPr>
        <w:t>The following points will be animated:   fans, dampers, coils, pumps, boilers</w:t>
      </w:r>
      <w:r w:rsidRPr="008A5B0C">
        <w:rPr>
          <w:rFonts w:ascii="Times New Roman" w:hAnsi="Times New Roman" w:cs="Times New Roman"/>
          <w:color w:val="FF0000"/>
          <w:sz w:val="24"/>
          <w:szCs w:val="24"/>
        </w:rPr>
        <w:t>.</w:t>
      </w:r>
    </w:p>
    <w:p w14:paraId="5042B7E9" w14:textId="77777777" w:rsidR="00D639EB" w:rsidRPr="008A5B0C" w:rsidRDefault="00D639EB" w:rsidP="00D639EB">
      <w:pPr>
        <w:pStyle w:val="NoSpacing"/>
        <w:rPr>
          <w:rFonts w:ascii="Times New Roman" w:hAnsi="Times New Roman" w:cs="Times New Roman"/>
          <w:sz w:val="24"/>
          <w:szCs w:val="24"/>
        </w:rPr>
      </w:pPr>
      <w:r w:rsidRPr="008A5B0C">
        <w:rPr>
          <w:rFonts w:ascii="Times New Roman" w:hAnsi="Times New Roman" w:cs="Times New Roman"/>
          <w:sz w:val="24"/>
          <w:szCs w:val="24"/>
        </w:rPr>
        <w:t>All set points will have the capability of being changed from the graphic.</w:t>
      </w:r>
    </w:p>
    <w:p w14:paraId="2A9642B5" w14:textId="7F7080F4" w:rsidR="00D639EB" w:rsidRPr="008A5B0C" w:rsidRDefault="00D639EB" w:rsidP="00D639EB">
      <w:pPr>
        <w:pStyle w:val="NoSpacing"/>
        <w:rPr>
          <w:rFonts w:ascii="Times New Roman" w:hAnsi="Times New Roman" w:cs="Times New Roman"/>
          <w:sz w:val="24"/>
          <w:szCs w:val="24"/>
        </w:rPr>
      </w:pPr>
      <w:r w:rsidRPr="008A5B0C">
        <w:rPr>
          <w:rFonts w:ascii="Times New Roman" w:hAnsi="Times New Roman" w:cs="Times New Roman"/>
          <w:sz w:val="24"/>
          <w:szCs w:val="24"/>
        </w:rPr>
        <w:t xml:space="preserve">The following links are required on this page: </w:t>
      </w:r>
      <w:r>
        <w:rPr>
          <w:rFonts w:ascii="Times New Roman" w:hAnsi="Times New Roman" w:cs="Times New Roman"/>
          <w:sz w:val="24"/>
          <w:szCs w:val="24"/>
        </w:rPr>
        <w:t>B</w:t>
      </w:r>
      <w:r w:rsidRPr="008A5B0C">
        <w:rPr>
          <w:rFonts w:ascii="Times New Roman" w:hAnsi="Times New Roman" w:cs="Times New Roman"/>
          <w:sz w:val="24"/>
          <w:szCs w:val="24"/>
        </w:rPr>
        <w:t xml:space="preserve">ack to </w:t>
      </w:r>
      <w:r>
        <w:rPr>
          <w:rFonts w:ascii="Times New Roman" w:hAnsi="Times New Roman" w:cs="Times New Roman"/>
          <w:sz w:val="24"/>
          <w:szCs w:val="24"/>
        </w:rPr>
        <w:t>F</w:t>
      </w:r>
      <w:r w:rsidRPr="008A5B0C">
        <w:rPr>
          <w:rFonts w:ascii="Times New Roman" w:hAnsi="Times New Roman" w:cs="Times New Roman"/>
          <w:sz w:val="24"/>
          <w:szCs w:val="24"/>
        </w:rPr>
        <w:t>loor</w:t>
      </w:r>
      <w:r>
        <w:rPr>
          <w:rFonts w:ascii="Times New Roman" w:hAnsi="Times New Roman" w:cs="Times New Roman"/>
          <w:sz w:val="24"/>
          <w:szCs w:val="24"/>
        </w:rPr>
        <w:t xml:space="preserve"> Plan</w:t>
      </w:r>
      <w:r w:rsidRPr="008A5B0C">
        <w:rPr>
          <w:rFonts w:ascii="Times New Roman" w:hAnsi="Times New Roman" w:cs="Times New Roman"/>
          <w:sz w:val="24"/>
          <w:szCs w:val="24"/>
        </w:rPr>
        <w:t>, provide a hidden link over each point to show an hourly</w:t>
      </w:r>
      <w:r>
        <w:rPr>
          <w:rFonts w:ascii="Times New Roman" w:hAnsi="Times New Roman" w:cs="Times New Roman"/>
          <w:sz w:val="24"/>
          <w:szCs w:val="24"/>
        </w:rPr>
        <w:t xml:space="preserve"> third</w:t>
      </w:r>
      <w:r w:rsidRPr="008A5B0C">
        <w:rPr>
          <w:rFonts w:ascii="Times New Roman" w:hAnsi="Times New Roman" w:cs="Times New Roman"/>
          <w:sz w:val="24"/>
          <w:szCs w:val="24"/>
        </w:rPr>
        <w:t xml:space="preserve"> day trend, provide a hidden link over each point to override all outputs. Provide a link to a spreadsheet with manufacture</w:t>
      </w:r>
      <w:r>
        <w:rPr>
          <w:rFonts w:ascii="Times New Roman" w:hAnsi="Times New Roman" w:cs="Times New Roman"/>
          <w:sz w:val="24"/>
          <w:szCs w:val="24"/>
        </w:rPr>
        <w:t>r</w:t>
      </w:r>
      <w:r w:rsidRPr="008A5B0C">
        <w:rPr>
          <w:rFonts w:ascii="Times New Roman" w:hAnsi="Times New Roman" w:cs="Times New Roman"/>
          <w:sz w:val="24"/>
          <w:szCs w:val="24"/>
        </w:rPr>
        <w:t xml:space="preserve"> and part numbers and warranty dates for all parts on the equipment graphic.</w:t>
      </w:r>
    </w:p>
    <w:p w14:paraId="6189E428" w14:textId="77777777" w:rsidR="00D639EB" w:rsidRPr="008A5B0C" w:rsidRDefault="00D639EB" w:rsidP="00D639EB">
      <w:pPr>
        <w:pStyle w:val="NoSpacing"/>
        <w:rPr>
          <w:rFonts w:ascii="Times New Roman" w:hAnsi="Times New Roman" w:cs="Times New Roman"/>
          <w:sz w:val="24"/>
          <w:szCs w:val="24"/>
        </w:rPr>
      </w:pPr>
    </w:p>
    <w:p w14:paraId="0202BA89" w14:textId="03196743" w:rsidR="00D639EB" w:rsidRPr="008A5B0C" w:rsidRDefault="00D639EB" w:rsidP="00D639EB">
      <w:pPr>
        <w:pStyle w:val="NoSpacing"/>
        <w:rPr>
          <w:rFonts w:ascii="Times New Roman" w:hAnsi="Times New Roman" w:cs="Times New Roman"/>
          <w:b/>
          <w:sz w:val="24"/>
          <w:szCs w:val="24"/>
        </w:rPr>
      </w:pPr>
      <w:r w:rsidRPr="008A5B0C">
        <w:rPr>
          <w:rFonts w:ascii="Times New Roman" w:hAnsi="Times New Roman" w:cs="Times New Roman"/>
          <w:sz w:val="24"/>
          <w:szCs w:val="24"/>
        </w:rPr>
        <w:t>8</w:t>
      </w:r>
      <w:r>
        <w:rPr>
          <w:rFonts w:ascii="Times New Roman" w:hAnsi="Times New Roman" w:cs="Times New Roman"/>
          <w:b/>
          <w:sz w:val="24"/>
          <w:szCs w:val="24"/>
          <w:u w:val="single"/>
        </w:rPr>
        <w:t xml:space="preserve">. </w:t>
      </w:r>
      <w:r w:rsidRPr="008A5B0C">
        <w:rPr>
          <w:rFonts w:ascii="Times New Roman" w:hAnsi="Times New Roman" w:cs="Times New Roman"/>
          <w:b/>
          <w:sz w:val="24"/>
          <w:szCs w:val="24"/>
          <w:u w:val="single"/>
        </w:rPr>
        <w:t>Communication Bus Graphic</w:t>
      </w:r>
    </w:p>
    <w:p w14:paraId="3DBAD1BE" w14:textId="71B37FAA" w:rsidR="00D639EB" w:rsidRPr="008A5B0C" w:rsidRDefault="00D639EB" w:rsidP="00D639EB">
      <w:pPr>
        <w:pStyle w:val="NoSpacing"/>
        <w:rPr>
          <w:rFonts w:ascii="Times New Roman" w:hAnsi="Times New Roman" w:cs="Times New Roman"/>
          <w:sz w:val="24"/>
          <w:szCs w:val="24"/>
        </w:rPr>
      </w:pPr>
      <w:r w:rsidRPr="008A5B0C">
        <w:rPr>
          <w:rFonts w:ascii="Times New Roman" w:hAnsi="Times New Roman" w:cs="Times New Roman"/>
          <w:sz w:val="24"/>
          <w:szCs w:val="24"/>
        </w:rPr>
        <w:t>Include an as</w:t>
      </w:r>
      <w:r w:rsidRPr="008A5B0C">
        <w:rPr>
          <w:rFonts w:ascii="Times New Roman" w:hAnsi="Times New Roman" w:cs="Times New Roman"/>
          <w:color w:val="FF0000"/>
          <w:sz w:val="24"/>
          <w:szCs w:val="24"/>
        </w:rPr>
        <w:t>-</w:t>
      </w:r>
      <w:r w:rsidRPr="008A5B0C">
        <w:rPr>
          <w:rFonts w:ascii="Times New Roman" w:hAnsi="Times New Roman" w:cs="Times New Roman"/>
          <w:sz w:val="24"/>
          <w:szCs w:val="24"/>
        </w:rPr>
        <w:t xml:space="preserve">built wiring diagram of the communication </w:t>
      </w:r>
      <w:r w:rsidR="005044E4" w:rsidRPr="008A5B0C">
        <w:rPr>
          <w:rFonts w:ascii="Times New Roman" w:hAnsi="Times New Roman" w:cs="Times New Roman"/>
          <w:sz w:val="24"/>
          <w:szCs w:val="24"/>
        </w:rPr>
        <w:t>bus</w:t>
      </w:r>
      <w:r w:rsidRPr="008A5B0C">
        <w:rPr>
          <w:rFonts w:ascii="Times New Roman" w:hAnsi="Times New Roman" w:cs="Times New Roman"/>
          <w:sz w:val="24"/>
          <w:szCs w:val="24"/>
        </w:rPr>
        <w:t xml:space="preserve"> between all controllers.</w:t>
      </w:r>
    </w:p>
    <w:p w14:paraId="430D33CD" w14:textId="77777777" w:rsidR="00D639EB" w:rsidRPr="008A5B0C" w:rsidRDefault="00D639EB" w:rsidP="00D639EB">
      <w:pPr>
        <w:pStyle w:val="NoSpacing"/>
        <w:rPr>
          <w:rFonts w:ascii="Times New Roman" w:hAnsi="Times New Roman" w:cs="Times New Roman"/>
          <w:sz w:val="24"/>
          <w:szCs w:val="24"/>
        </w:rPr>
      </w:pPr>
    </w:p>
    <w:p w14:paraId="6C891EC7" w14:textId="77777777" w:rsidR="00D639EB" w:rsidRPr="003B6921" w:rsidRDefault="00D639EB" w:rsidP="00D639EB">
      <w:pPr>
        <w:pStyle w:val="NoSpacing"/>
        <w:rPr>
          <w:rFonts w:ascii="Times New Roman" w:hAnsi="Times New Roman" w:cs="Times New Roman"/>
          <w:b/>
          <w:sz w:val="24"/>
          <w:szCs w:val="24"/>
        </w:rPr>
      </w:pPr>
      <w:r w:rsidRPr="008A5B0C">
        <w:rPr>
          <w:rFonts w:ascii="Times New Roman" w:hAnsi="Times New Roman" w:cs="Times New Roman"/>
          <w:sz w:val="24"/>
          <w:szCs w:val="24"/>
        </w:rPr>
        <w:lastRenderedPageBreak/>
        <w:t>9</w:t>
      </w:r>
      <w:r>
        <w:rPr>
          <w:rFonts w:ascii="Times New Roman" w:hAnsi="Times New Roman" w:cs="Times New Roman"/>
          <w:b/>
          <w:sz w:val="24"/>
          <w:szCs w:val="24"/>
        </w:rPr>
        <w:t xml:space="preserve">. </w:t>
      </w:r>
      <w:r w:rsidRPr="008A5B0C">
        <w:rPr>
          <w:rFonts w:ascii="Times New Roman" w:hAnsi="Times New Roman" w:cs="Times New Roman"/>
          <w:sz w:val="24"/>
          <w:szCs w:val="24"/>
        </w:rPr>
        <w:t>Provide a printed copy of the graphics prior to project training.</w:t>
      </w:r>
    </w:p>
    <w:p w14:paraId="636EBA4B" w14:textId="77777777" w:rsidR="00D639EB" w:rsidRPr="00A85F4B" w:rsidRDefault="00D639EB" w:rsidP="00D639EB">
      <w:pPr>
        <w:pStyle w:val="NoSpacing"/>
        <w:jc w:val="center"/>
        <w:rPr>
          <w:b/>
        </w:rPr>
      </w:pPr>
      <w:r w:rsidRPr="00A85F4B">
        <w:rPr>
          <w:b/>
        </w:rPr>
        <w:t>Eglin AFB</w:t>
      </w:r>
    </w:p>
    <w:p w14:paraId="5BB2A8D1" w14:textId="77777777" w:rsidR="00CC69FC" w:rsidRDefault="00CC69FC" w:rsidP="00D639EB">
      <w:pPr>
        <w:spacing w:after="200"/>
        <w:jc w:val="center"/>
        <w:rPr>
          <w:rFonts w:asciiTheme="minorHAnsi" w:eastAsiaTheme="minorHAnsi" w:hAnsiTheme="minorHAnsi"/>
          <w:b/>
          <w:sz w:val="22"/>
          <w:szCs w:val="22"/>
        </w:rPr>
      </w:pPr>
    </w:p>
    <w:p w14:paraId="49D6AA7B" w14:textId="77777777" w:rsidR="00CC69FC" w:rsidRPr="0088578C" w:rsidRDefault="00CC69FC" w:rsidP="00D639EB">
      <w:pPr>
        <w:spacing w:after="200"/>
        <w:jc w:val="center"/>
        <w:rPr>
          <w:rFonts w:asciiTheme="minorHAnsi" w:eastAsiaTheme="minorHAnsi" w:hAnsiTheme="minorHAnsi"/>
          <w:bCs/>
          <w:sz w:val="22"/>
          <w:szCs w:val="22"/>
        </w:rPr>
      </w:pPr>
    </w:p>
    <w:p w14:paraId="29EDAEC8" w14:textId="79EA27BB" w:rsidR="00D639EB" w:rsidRPr="00E00C06" w:rsidRDefault="00D639EB" w:rsidP="00D639EB">
      <w:pPr>
        <w:spacing w:after="200"/>
        <w:jc w:val="center"/>
        <w:rPr>
          <w:rFonts w:asciiTheme="minorHAnsi" w:eastAsiaTheme="minorHAnsi" w:hAnsiTheme="minorHAnsi"/>
          <w:b/>
          <w:color w:val="FF0000"/>
        </w:rPr>
      </w:pPr>
      <w:r w:rsidRPr="00E00C06">
        <w:rPr>
          <w:rFonts w:asciiTheme="minorHAnsi" w:eastAsiaTheme="minorHAnsi" w:hAnsiTheme="minorHAnsi"/>
          <w:b/>
        </w:rPr>
        <w:t>Energy Management Control System (EMCS) Network Requirements for New Facilities</w:t>
      </w:r>
    </w:p>
    <w:p w14:paraId="1E56F8D6" w14:textId="77777777" w:rsidR="00D639EB" w:rsidRPr="00E00C06" w:rsidRDefault="00D639EB" w:rsidP="00D639EB">
      <w:pPr>
        <w:numPr>
          <w:ilvl w:val="0"/>
          <w:numId w:val="6"/>
        </w:numPr>
        <w:spacing w:after="200" w:line="276" w:lineRule="auto"/>
        <w:contextualSpacing/>
        <w:rPr>
          <w:rFonts w:asciiTheme="minorHAnsi" w:eastAsiaTheme="minorHAnsi" w:hAnsiTheme="minorHAnsi"/>
        </w:rPr>
      </w:pPr>
      <w:r w:rsidRPr="00E00C06">
        <w:rPr>
          <w:rFonts w:asciiTheme="minorHAnsi" w:eastAsiaTheme="minorHAnsi" w:hAnsiTheme="minorHAnsi"/>
        </w:rPr>
        <w:t xml:space="preserve">Comm Squadron shall Install/Identify 2 fiber strands dedicated for DDC connectivity. </w:t>
      </w:r>
    </w:p>
    <w:p w14:paraId="0994FCD7" w14:textId="77777777" w:rsidR="00D639EB" w:rsidRPr="00E00C06" w:rsidRDefault="00D639EB" w:rsidP="00D639EB">
      <w:pPr>
        <w:numPr>
          <w:ilvl w:val="0"/>
          <w:numId w:val="6"/>
        </w:numPr>
        <w:spacing w:after="200" w:line="276" w:lineRule="auto"/>
        <w:contextualSpacing/>
        <w:rPr>
          <w:rFonts w:asciiTheme="minorHAnsi" w:eastAsiaTheme="minorHAnsi" w:hAnsiTheme="minorHAnsi"/>
          <w:b/>
        </w:rPr>
      </w:pPr>
      <w:r w:rsidRPr="00E00C06">
        <w:rPr>
          <w:rFonts w:asciiTheme="minorHAnsi" w:eastAsiaTheme="minorHAnsi" w:hAnsiTheme="minorHAnsi"/>
          <w:b/>
        </w:rPr>
        <w:t>Contractor shall install and program a Cisco 8-port switch compatible with the Jace and DDC (ENS). The 796</w:t>
      </w:r>
      <w:r w:rsidRPr="00E00C06">
        <w:rPr>
          <w:rFonts w:asciiTheme="minorHAnsi" w:eastAsiaTheme="minorHAnsi" w:hAnsiTheme="minorHAnsi"/>
          <w:b/>
          <w:vertAlign w:val="superscript"/>
        </w:rPr>
        <w:t xml:space="preserve">th </w:t>
      </w:r>
      <w:r w:rsidRPr="00E00C06">
        <w:rPr>
          <w:rFonts w:asciiTheme="minorHAnsi" w:eastAsiaTheme="minorHAnsi" w:hAnsiTheme="minorHAnsi"/>
          <w:b/>
        </w:rPr>
        <w:t xml:space="preserve">CES will provide the IP address, VLAN, username and password to the contractor. Contractor will install a fiber patch cord from the 8-port switch to the fiber ports designated by the Communications Squadron. </w:t>
      </w:r>
    </w:p>
    <w:p w14:paraId="33B48871" w14:textId="77777777" w:rsidR="00D639EB" w:rsidRPr="00E00C06" w:rsidRDefault="00D639EB" w:rsidP="00D639EB">
      <w:pPr>
        <w:numPr>
          <w:ilvl w:val="0"/>
          <w:numId w:val="6"/>
        </w:numPr>
        <w:spacing w:after="200" w:line="276" w:lineRule="auto"/>
        <w:contextualSpacing/>
        <w:rPr>
          <w:rFonts w:asciiTheme="minorHAnsi" w:eastAsiaTheme="minorHAnsi" w:hAnsiTheme="minorHAnsi"/>
          <w:b/>
        </w:rPr>
      </w:pPr>
      <w:r w:rsidRPr="00E00C06">
        <w:rPr>
          <w:rFonts w:asciiTheme="minorHAnsi" w:eastAsiaTheme="minorHAnsi" w:hAnsiTheme="minorHAnsi"/>
        </w:rPr>
        <w:t>Contractor installs a wall mounted lockable network enclosure (LNE) with surge protector for a Cisco 8 port switch-- (see attached LNE Detail)] in the main Communications room</w:t>
      </w:r>
      <w:r w:rsidRPr="00E00C06">
        <w:rPr>
          <w:rFonts w:asciiTheme="minorHAnsi" w:eastAsiaTheme="minorHAnsi" w:hAnsiTheme="minorHAnsi"/>
          <w:b/>
        </w:rPr>
        <w:t xml:space="preserve"> </w:t>
      </w:r>
      <w:r w:rsidRPr="00E00C06">
        <w:rPr>
          <w:rFonts w:asciiTheme="minorHAnsi" w:eastAsiaTheme="minorHAnsi" w:hAnsiTheme="minorHAnsi"/>
        </w:rPr>
        <w:t>mounted on the fire rated backer board.</w:t>
      </w:r>
    </w:p>
    <w:p w14:paraId="2FE323B4" w14:textId="77777777" w:rsidR="00D639EB" w:rsidRPr="00E00C06" w:rsidRDefault="00D639EB" w:rsidP="00D639EB">
      <w:pPr>
        <w:numPr>
          <w:ilvl w:val="0"/>
          <w:numId w:val="6"/>
        </w:numPr>
        <w:spacing w:after="200" w:line="276" w:lineRule="auto"/>
        <w:contextualSpacing/>
        <w:rPr>
          <w:rFonts w:asciiTheme="minorHAnsi" w:eastAsiaTheme="minorHAnsi" w:hAnsiTheme="minorHAnsi"/>
        </w:rPr>
      </w:pPr>
      <w:r w:rsidRPr="00E00C06">
        <w:rPr>
          <w:rFonts w:asciiTheme="minorHAnsi" w:eastAsiaTheme="minorHAnsi" w:hAnsiTheme="minorHAnsi"/>
        </w:rPr>
        <w:t xml:space="preserve">Contractor installs a 20A/125V duplex receptacle within 3’ of the LNE for connection of the surge protector. This receptacle shall be connected to the emergency power panel if the building is, or will be, equipped with an emergency generator. </w:t>
      </w:r>
    </w:p>
    <w:p w14:paraId="37DD8343" w14:textId="77777777" w:rsidR="00D639EB" w:rsidRPr="00E00C06" w:rsidRDefault="00D639EB" w:rsidP="00D639EB">
      <w:pPr>
        <w:numPr>
          <w:ilvl w:val="0"/>
          <w:numId w:val="6"/>
        </w:numPr>
        <w:spacing w:after="200" w:line="276" w:lineRule="auto"/>
        <w:contextualSpacing/>
        <w:rPr>
          <w:rFonts w:asciiTheme="minorHAnsi" w:eastAsiaTheme="minorHAnsi" w:hAnsiTheme="minorHAnsi"/>
        </w:rPr>
      </w:pPr>
      <w:r w:rsidRPr="00E00C06">
        <w:rPr>
          <w:rFonts w:asciiTheme="minorHAnsi" w:eastAsiaTheme="minorHAnsi" w:hAnsiTheme="minorHAnsi"/>
        </w:rPr>
        <w:t>Contractor installs a single port LAN connection inside the LNE and inside each building level supervisory controller.</w:t>
      </w:r>
    </w:p>
    <w:p w14:paraId="48017722" w14:textId="77777777" w:rsidR="00D639EB" w:rsidRPr="00E00C06" w:rsidRDefault="00D639EB" w:rsidP="00D639EB">
      <w:pPr>
        <w:numPr>
          <w:ilvl w:val="0"/>
          <w:numId w:val="6"/>
        </w:numPr>
        <w:spacing w:after="200" w:line="276" w:lineRule="auto"/>
        <w:contextualSpacing/>
        <w:rPr>
          <w:rFonts w:asciiTheme="minorHAnsi" w:eastAsiaTheme="minorHAnsi" w:hAnsiTheme="minorHAnsi"/>
        </w:rPr>
      </w:pPr>
      <w:r w:rsidRPr="00E00C06">
        <w:rPr>
          <w:rFonts w:asciiTheme="minorHAnsi" w:eastAsiaTheme="minorHAnsi" w:hAnsiTheme="minorHAnsi"/>
        </w:rPr>
        <w:t xml:space="preserve">Contractor installs a 2” EMT conduit from the LNE to each building level supervisory controller in the building. </w:t>
      </w:r>
    </w:p>
    <w:p w14:paraId="7B442C5D" w14:textId="77777777" w:rsidR="00D639EB" w:rsidRPr="00E00C06" w:rsidRDefault="00D639EB" w:rsidP="00D639EB">
      <w:pPr>
        <w:numPr>
          <w:ilvl w:val="0"/>
          <w:numId w:val="6"/>
        </w:numPr>
        <w:spacing w:after="200" w:line="276" w:lineRule="auto"/>
        <w:contextualSpacing/>
        <w:rPr>
          <w:rFonts w:asciiTheme="minorHAnsi" w:eastAsiaTheme="minorHAnsi" w:hAnsiTheme="minorHAnsi"/>
        </w:rPr>
      </w:pPr>
      <w:r w:rsidRPr="00E00C06">
        <w:rPr>
          <w:rFonts w:asciiTheme="minorHAnsi" w:eastAsiaTheme="minorHAnsi" w:hAnsiTheme="minorHAnsi"/>
        </w:rPr>
        <w:t>Contractor installs a 1 ¼” pliable raceway, w/pull string, from the LNE to a height approximately 12” above the Communications room rack. [DDC shop personnel shall install a fiber jumper from the LNE to the installed fiber patch panel].</w:t>
      </w:r>
    </w:p>
    <w:p w14:paraId="0166E3E6" w14:textId="71A19CB6" w:rsidR="00D639EB" w:rsidRPr="00E00C06" w:rsidRDefault="00D639EB" w:rsidP="00D639EB">
      <w:pPr>
        <w:numPr>
          <w:ilvl w:val="0"/>
          <w:numId w:val="6"/>
        </w:numPr>
        <w:spacing w:after="200" w:line="276" w:lineRule="auto"/>
        <w:contextualSpacing/>
        <w:rPr>
          <w:rFonts w:asciiTheme="minorHAnsi" w:eastAsiaTheme="minorHAnsi" w:hAnsiTheme="minorHAnsi"/>
        </w:rPr>
      </w:pPr>
      <w:r w:rsidRPr="00E00C06">
        <w:rPr>
          <w:rFonts w:asciiTheme="minorHAnsi" w:eastAsiaTheme="minorHAnsi" w:hAnsiTheme="minorHAnsi"/>
        </w:rPr>
        <w:t xml:space="preserve">Contractor installs purple Cat </w:t>
      </w:r>
      <w:r w:rsidR="005C5AB0">
        <w:rPr>
          <w:rFonts w:asciiTheme="minorHAnsi" w:eastAsiaTheme="minorHAnsi" w:hAnsiTheme="minorHAnsi"/>
        </w:rPr>
        <w:t>6</w:t>
      </w:r>
      <w:r w:rsidRPr="00E00C06">
        <w:rPr>
          <w:rFonts w:asciiTheme="minorHAnsi" w:eastAsiaTheme="minorHAnsi" w:hAnsiTheme="minorHAnsi"/>
        </w:rPr>
        <w:t xml:space="preserve">E cable from the LNE to each building level supervisory controller. </w:t>
      </w:r>
      <w:r w:rsidRPr="00E00C06">
        <w:rPr>
          <w:rFonts w:asciiTheme="minorHAnsi" w:eastAsiaTheme="minorHAnsi" w:hAnsiTheme="minorHAnsi"/>
          <w:b/>
        </w:rPr>
        <w:t>Note</w:t>
      </w:r>
      <w:r w:rsidRPr="00E00C06">
        <w:rPr>
          <w:rFonts w:asciiTheme="minorHAnsi" w:eastAsiaTheme="minorHAnsi" w:hAnsiTheme="minorHAnsi"/>
        </w:rPr>
        <w:t>: If the distance exceeds 100 meters between the LNE and the building level supervisory controller, the building level supervisory controller shall be moved, or fiber w/media converters must be used.</w:t>
      </w:r>
    </w:p>
    <w:p w14:paraId="044D2014" w14:textId="4793E80B" w:rsidR="00D639EB" w:rsidRPr="00E00C06" w:rsidRDefault="00D639EB" w:rsidP="00D639EB">
      <w:pPr>
        <w:pStyle w:val="NoSpacing"/>
        <w:rPr>
          <w:rFonts w:ascii="Times New Roman" w:hAnsi="Times New Roman" w:cs="Times New Roman"/>
          <w:sz w:val="24"/>
          <w:szCs w:val="24"/>
        </w:rPr>
      </w:pPr>
    </w:p>
    <w:p w14:paraId="461F832B" w14:textId="77777777" w:rsidR="006A6D25" w:rsidRPr="00E00C06" w:rsidRDefault="006A6D25" w:rsidP="001F465D">
      <w:pPr>
        <w:spacing w:after="200" w:line="276" w:lineRule="auto"/>
        <w:ind w:left="720"/>
        <w:contextualSpacing/>
        <w:rPr>
          <w:rFonts w:asciiTheme="minorHAnsi" w:eastAsiaTheme="minorHAnsi" w:hAnsiTheme="minorHAnsi"/>
        </w:rPr>
      </w:pPr>
    </w:p>
    <w:p w14:paraId="709A769E" w14:textId="77777777" w:rsidR="0062497A" w:rsidRPr="00157EC3" w:rsidRDefault="0062497A" w:rsidP="00157EC3">
      <w:pPr>
        <w:pStyle w:val="NoSpacing"/>
      </w:pPr>
      <w:r w:rsidRPr="0062497A">
        <w:rPr>
          <w:noProof/>
        </w:rPr>
        <w:lastRenderedPageBreak/>
        <w:drawing>
          <wp:inline distT="0" distB="0" distL="0" distR="0" wp14:anchorId="70C58095" wp14:editId="63E2D7A0">
            <wp:extent cx="6354445" cy="796723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60177" cy="7974416"/>
                    </a:xfrm>
                    <a:prstGeom prst="rect">
                      <a:avLst/>
                    </a:prstGeom>
                    <a:noFill/>
                    <a:ln>
                      <a:noFill/>
                    </a:ln>
                  </pic:spPr>
                </pic:pic>
              </a:graphicData>
            </a:graphic>
          </wp:inline>
        </w:drawing>
      </w:r>
    </w:p>
    <w:sectPr w:rsidR="0062497A" w:rsidRPr="00157EC3" w:rsidSect="0068531A">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D8968" w14:textId="77777777" w:rsidR="006770A8" w:rsidRDefault="006770A8" w:rsidP="00A1759D">
      <w:r>
        <w:separator/>
      </w:r>
    </w:p>
  </w:endnote>
  <w:endnote w:type="continuationSeparator" w:id="0">
    <w:p w14:paraId="19D49A1A" w14:textId="77777777" w:rsidR="006770A8" w:rsidRDefault="006770A8" w:rsidP="00A17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Franklin Gothic Demi">
    <w:panose1 w:val="020B07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67899" w14:textId="77777777" w:rsidR="006770A8" w:rsidRDefault="006770A8" w:rsidP="00A1759D">
      <w:r>
        <w:separator/>
      </w:r>
    </w:p>
  </w:footnote>
  <w:footnote w:type="continuationSeparator" w:id="0">
    <w:p w14:paraId="5727A1E9" w14:textId="77777777" w:rsidR="006770A8" w:rsidRDefault="006770A8" w:rsidP="00A175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678216"/>
      <w:docPartObj>
        <w:docPartGallery w:val="Page Numbers (Top of Page)"/>
        <w:docPartUnique/>
      </w:docPartObj>
    </w:sdtPr>
    <w:sdtEndPr/>
    <w:sdtContent>
      <w:p w14:paraId="2B9A9366" w14:textId="77777777" w:rsidR="00E85AFA" w:rsidRPr="004477C7" w:rsidRDefault="00E85AFA" w:rsidP="00E85AFA">
        <w:pPr>
          <w:jc w:val="center"/>
          <w:rPr>
            <w:rFonts w:ascii="Franklin Gothic Demi" w:hAnsi="Franklin Gothic Demi"/>
            <w:color w:val="000099"/>
          </w:rPr>
        </w:pPr>
        <w:r>
          <w:rPr>
            <w:rFonts w:ascii="Franklin Gothic Demi" w:hAnsi="Franklin Gothic Demi"/>
            <w:noProof/>
            <w:color w:val="000099"/>
          </w:rPr>
          <mc:AlternateContent>
            <mc:Choice Requires="wps">
              <w:drawing>
                <wp:anchor distT="0" distB="0" distL="114300" distR="114300" simplePos="0" relativeHeight="251659264" behindDoc="0" locked="0" layoutInCell="1" allowOverlap="1" wp14:anchorId="7D4C23DB" wp14:editId="6D08840A">
                  <wp:simplePos x="0" y="0"/>
                  <wp:positionH relativeFrom="column">
                    <wp:posOffset>-634365</wp:posOffset>
                  </wp:positionH>
                  <wp:positionV relativeFrom="paragraph">
                    <wp:posOffset>-111760</wp:posOffset>
                  </wp:positionV>
                  <wp:extent cx="1234440" cy="1110615"/>
                  <wp:effectExtent l="3810" t="2540" r="0" b="1270"/>
                  <wp:wrapNone/>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4440" cy="1110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7B6F1E" w14:textId="77777777" w:rsidR="00E85AFA" w:rsidRDefault="00E85AFA" w:rsidP="00E85AFA">
                              <w:r>
                                <w:rPr>
                                  <w:noProof/>
                                </w:rPr>
                                <w:drawing>
                                  <wp:inline distT="0" distB="0" distL="0" distR="0" wp14:anchorId="17714BAB" wp14:editId="70709F42">
                                    <wp:extent cx="1050925" cy="1016635"/>
                                    <wp:effectExtent l="0" t="0" r="0" b="0"/>
                                    <wp:docPr id="1" name="Picture 1" descr="DoD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Dse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0925" cy="1016635"/>
                                            </a:xfrm>
                                            <a:prstGeom prst="rect">
                                              <a:avLst/>
                                            </a:prstGeom>
                                            <a:solidFill>
                                              <a:srgbClr val="333399"/>
                                            </a:solid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4C23DB" id="_x0000_t202" coordsize="21600,21600" o:spt="202" path="m,l,21600r21600,l21600,xe">
                  <v:stroke joinstyle="miter"/>
                  <v:path gradientshapeok="t" o:connecttype="rect"/>
                </v:shapetype>
                <v:shape id="Text Box 8" o:spid="_x0000_s1026" type="#_x0000_t202" style="position:absolute;left:0;text-align:left;margin-left:-49.95pt;margin-top:-8.8pt;width:97.2pt;height:8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" filled="f" stroked="f">
                  <v:textbox>
                    <w:txbxContent>
                      <w:p w14:paraId="477B6F1E" w14:textId="77777777" w:rsidR="00E85AFA" w:rsidRDefault="00E85AFA" w:rsidP="00E85AFA">
                        <w:r>
                          <w:rPr>
                            <w:noProof/>
                          </w:rPr>
                          <w:drawing>
                            <wp:inline distT="0" distB="0" distL="0" distR="0" wp14:anchorId="17714BAB" wp14:editId="70709F42">
                              <wp:extent cx="1050925" cy="1016635"/>
                              <wp:effectExtent l="0" t="0" r="0" b="0"/>
                              <wp:docPr id="1" name="Picture 1" descr="DoD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Dse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0925" cy="1016635"/>
                                      </a:xfrm>
                                      <a:prstGeom prst="rect">
                                        <a:avLst/>
                                      </a:prstGeom>
                                      <a:solidFill>
                                        <a:srgbClr val="333399"/>
                                      </a:solidFill>
                                      <a:ln>
                                        <a:noFill/>
                                      </a:ln>
                                    </pic:spPr>
                                  </pic:pic>
                                </a:graphicData>
                              </a:graphic>
                            </wp:inline>
                          </w:drawing>
                        </w:r>
                      </w:p>
                    </w:txbxContent>
                  </v:textbox>
                </v:shape>
              </w:pict>
            </mc:Fallback>
          </mc:AlternateContent>
        </w:r>
        <w:r w:rsidRPr="004477C7">
          <w:rPr>
            <w:rFonts w:ascii="Franklin Gothic Demi" w:hAnsi="Franklin Gothic Demi"/>
            <w:color w:val="000099"/>
          </w:rPr>
          <w:t>DEPARTMENT OF THE AIR FORCE</w:t>
        </w:r>
      </w:p>
      <w:p w14:paraId="64158399" w14:textId="77777777" w:rsidR="00E85AFA" w:rsidRPr="004477C7" w:rsidRDefault="00E85AFA" w:rsidP="00E85AFA">
        <w:pPr>
          <w:jc w:val="center"/>
          <w:rPr>
            <w:rFonts w:ascii="Franklin Gothic Demi" w:hAnsi="Franklin Gothic Demi"/>
            <w:color w:val="000099"/>
            <w:sz w:val="21"/>
            <w:szCs w:val="21"/>
          </w:rPr>
        </w:pPr>
        <w:r w:rsidRPr="004477C7">
          <w:rPr>
            <w:rFonts w:ascii="Franklin Gothic Demi" w:hAnsi="Franklin Gothic Demi"/>
            <w:color w:val="000099"/>
            <w:sz w:val="21"/>
            <w:szCs w:val="21"/>
          </w:rPr>
          <w:t>HEADQUARTERS 96TH TEST WING (AFMC)</w:t>
        </w:r>
      </w:p>
      <w:p w14:paraId="5A602972" w14:textId="579EC3C4" w:rsidR="00A1759D" w:rsidRDefault="00E85AFA" w:rsidP="008A5B0C">
        <w:pPr>
          <w:pStyle w:val="Header"/>
          <w:jc w:val="center"/>
        </w:pPr>
        <w:r w:rsidRPr="004477C7">
          <w:rPr>
            <w:rFonts w:ascii="Franklin Gothic Demi" w:hAnsi="Franklin Gothic Demi"/>
            <w:color w:val="000099"/>
            <w:sz w:val="21"/>
            <w:szCs w:val="21"/>
          </w:rPr>
          <w:t>EGLIN AIR FORCE BASE FLORIDA</w:t>
        </w:r>
        <w:r>
          <w:t xml:space="preserve"> </w:t>
        </w:r>
      </w:p>
    </w:sdtContent>
  </w:sdt>
  <w:p w14:paraId="3622D59A" w14:textId="48C3F200" w:rsidR="00A1759D" w:rsidRDefault="00A1759D">
    <w:pPr>
      <w:pStyle w:val="Header"/>
    </w:pPr>
  </w:p>
  <w:p w14:paraId="2027B66E" w14:textId="2E8E57EE" w:rsidR="003B6921" w:rsidRDefault="003B6921">
    <w:pPr>
      <w:pStyle w:val="Header"/>
    </w:pPr>
  </w:p>
  <w:p w14:paraId="25D00141" w14:textId="77777777" w:rsidR="003B6921" w:rsidRDefault="003B69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F1340"/>
    <w:multiLevelType w:val="hybridMultilevel"/>
    <w:tmpl w:val="27241922"/>
    <w:lvl w:ilvl="0" w:tplc="A97213DE">
      <w:start w:val="1"/>
      <w:numFmt w:val="decimal"/>
      <w:lvlText w:val="%1."/>
      <w:lvlJc w:val="left"/>
      <w:pPr>
        <w:tabs>
          <w:tab w:val="num" w:pos="480"/>
        </w:tabs>
        <w:ind w:left="480" w:hanging="360"/>
      </w:pPr>
      <w:rPr>
        <w:rFonts w:ascii="Times New Roman" w:hAnsi="Times New Roman" w:hint="default"/>
        <w:b w:val="0"/>
      </w:rPr>
    </w:lvl>
    <w:lvl w:ilvl="1" w:tplc="04090019">
      <w:start w:val="1"/>
      <w:numFmt w:val="lowerLetter"/>
      <w:lvlText w:val="%2."/>
      <w:lvlJc w:val="left"/>
      <w:pPr>
        <w:tabs>
          <w:tab w:val="num" w:pos="1200"/>
        </w:tabs>
        <w:ind w:left="1200" w:hanging="360"/>
      </w:pPr>
      <w:rPr>
        <w:rFonts w:ascii="Times New Roman" w:hAnsi="Times New Roman"/>
      </w:rPr>
    </w:lvl>
    <w:lvl w:ilvl="2" w:tplc="0409001B">
      <w:start w:val="1"/>
      <w:numFmt w:val="lowerRoman"/>
      <w:lvlText w:val="%3."/>
      <w:lvlJc w:val="right"/>
      <w:pPr>
        <w:tabs>
          <w:tab w:val="num" w:pos="1920"/>
        </w:tabs>
        <w:ind w:left="1920" w:hanging="180"/>
      </w:pPr>
      <w:rPr>
        <w:rFonts w:ascii="Times New Roman" w:hAnsi="Times New Roman"/>
      </w:rPr>
    </w:lvl>
    <w:lvl w:ilvl="3" w:tplc="0409000F">
      <w:start w:val="1"/>
      <w:numFmt w:val="decimal"/>
      <w:lvlText w:val="%4."/>
      <w:lvlJc w:val="left"/>
      <w:pPr>
        <w:tabs>
          <w:tab w:val="num" w:pos="2640"/>
        </w:tabs>
        <w:ind w:left="2640" w:hanging="360"/>
      </w:pPr>
      <w:rPr>
        <w:rFonts w:ascii="Times New Roman" w:hAnsi="Times New Roman"/>
      </w:rPr>
    </w:lvl>
    <w:lvl w:ilvl="4" w:tplc="04090019">
      <w:start w:val="1"/>
      <w:numFmt w:val="lowerLetter"/>
      <w:lvlText w:val="%5."/>
      <w:lvlJc w:val="left"/>
      <w:pPr>
        <w:tabs>
          <w:tab w:val="num" w:pos="3360"/>
        </w:tabs>
        <w:ind w:left="3360" w:hanging="360"/>
      </w:pPr>
      <w:rPr>
        <w:rFonts w:ascii="Times New Roman" w:hAnsi="Times New Roman"/>
      </w:rPr>
    </w:lvl>
    <w:lvl w:ilvl="5" w:tplc="0409001B">
      <w:start w:val="1"/>
      <w:numFmt w:val="lowerRoman"/>
      <w:lvlText w:val="%6."/>
      <w:lvlJc w:val="right"/>
      <w:pPr>
        <w:tabs>
          <w:tab w:val="num" w:pos="4080"/>
        </w:tabs>
        <w:ind w:left="4080" w:hanging="180"/>
      </w:pPr>
      <w:rPr>
        <w:rFonts w:ascii="Times New Roman" w:hAnsi="Times New Roman"/>
      </w:rPr>
    </w:lvl>
    <w:lvl w:ilvl="6" w:tplc="0409000F">
      <w:start w:val="1"/>
      <w:numFmt w:val="decimal"/>
      <w:lvlText w:val="%7."/>
      <w:lvlJc w:val="left"/>
      <w:pPr>
        <w:tabs>
          <w:tab w:val="num" w:pos="4800"/>
        </w:tabs>
        <w:ind w:left="4800" w:hanging="360"/>
      </w:pPr>
      <w:rPr>
        <w:rFonts w:ascii="Times New Roman" w:hAnsi="Times New Roman"/>
      </w:rPr>
    </w:lvl>
    <w:lvl w:ilvl="7" w:tplc="04090019">
      <w:start w:val="1"/>
      <w:numFmt w:val="lowerLetter"/>
      <w:lvlText w:val="%8."/>
      <w:lvlJc w:val="left"/>
      <w:pPr>
        <w:tabs>
          <w:tab w:val="num" w:pos="5520"/>
        </w:tabs>
        <w:ind w:left="5520" w:hanging="360"/>
      </w:pPr>
      <w:rPr>
        <w:rFonts w:ascii="Times New Roman" w:hAnsi="Times New Roman"/>
      </w:rPr>
    </w:lvl>
    <w:lvl w:ilvl="8" w:tplc="0409001B">
      <w:start w:val="1"/>
      <w:numFmt w:val="lowerRoman"/>
      <w:lvlText w:val="%9."/>
      <w:lvlJc w:val="right"/>
      <w:pPr>
        <w:tabs>
          <w:tab w:val="num" w:pos="6240"/>
        </w:tabs>
        <w:ind w:left="6240" w:hanging="180"/>
      </w:pPr>
      <w:rPr>
        <w:rFonts w:ascii="Times New Roman" w:hAnsi="Times New Roman"/>
      </w:rPr>
    </w:lvl>
  </w:abstractNum>
  <w:abstractNum w:abstractNumId="1" w15:restartNumberingAfterBreak="0">
    <w:nsid w:val="1A723BB4"/>
    <w:multiLevelType w:val="hybridMultilevel"/>
    <w:tmpl w:val="91FAAC86"/>
    <w:lvl w:ilvl="0" w:tplc="0409000F">
      <w:start w:val="1"/>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rPr>
        <w:rFonts w:ascii="Times New Roman" w:hAnsi="Times New Roman"/>
      </w:rPr>
    </w:lvl>
    <w:lvl w:ilvl="2" w:tplc="0409001B">
      <w:start w:val="1"/>
      <w:numFmt w:val="lowerRoman"/>
      <w:lvlText w:val="%3."/>
      <w:lvlJc w:val="right"/>
      <w:pPr>
        <w:ind w:left="2160" w:hanging="180"/>
      </w:pPr>
      <w:rPr>
        <w:rFonts w:ascii="Times New Roman" w:hAnsi="Times New Roman"/>
      </w:rPr>
    </w:lvl>
    <w:lvl w:ilvl="3" w:tplc="0409000F">
      <w:start w:val="1"/>
      <w:numFmt w:val="decimal"/>
      <w:lvlText w:val="%4."/>
      <w:lvlJc w:val="left"/>
      <w:pPr>
        <w:ind w:left="2880" w:hanging="360"/>
      </w:pPr>
      <w:rPr>
        <w:rFonts w:ascii="Times New Roman" w:hAnsi="Times New Roman"/>
      </w:rPr>
    </w:lvl>
    <w:lvl w:ilvl="4" w:tplc="04090019">
      <w:start w:val="1"/>
      <w:numFmt w:val="lowerLetter"/>
      <w:lvlText w:val="%5."/>
      <w:lvlJc w:val="left"/>
      <w:pPr>
        <w:ind w:left="3600" w:hanging="360"/>
      </w:pPr>
      <w:rPr>
        <w:rFonts w:ascii="Times New Roman" w:hAnsi="Times New Roman"/>
      </w:rPr>
    </w:lvl>
    <w:lvl w:ilvl="5" w:tplc="0409001B">
      <w:start w:val="1"/>
      <w:numFmt w:val="lowerRoman"/>
      <w:lvlText w:val="%6."/>
      <w:lvlJc w:val="right"/>
      <w:pPr>
        <w:ind w:left="4320" w:hanging="180"/>
      </w:pPr>
      <w:rPr>
        <w:rFonts w:ascii="Times New Roman" w:hAnsi="Times New Roman"/>
      </w:rPr>
    </w:lvl>
    <w:lvl w:ilvl="6" w:tplc="0409000F">
      <w:start w:val="1"/>
      <w:numFmt w:val="decimal"/>
      <w:lvlText w:val="%7."/>
      <w:lvlJc w:val="left"/>
      <w:pPr>
        <w:ind w:left="5040" w:hanging="360"/>
      </w:pPr>
      <w:rPr>
        <w:rFonts w:ascii="Times New Roman" w:hAnsi="Times New Roman"/>
      </w:rPr>
    </w:lvl>
    <w:lvl w:ilvl="7" w:tplc="04090019">
      <w:start w:val="1"/>
      <w:numFmt w:val="lowerLetter"/>
      <w:lvlText w:val="%8."/>
      <w:lvlJc w:val="left"/>
      <w:pPr>
        <w:ind w:left="5760" w:hanging="360"/>
      </w:pPr>
      <w:rPr>
        <w:rFonts w:ascii="Times New Roman" w:hAnsi="Times New Roman"/>
      </w:rPr>
    </w:lvl>
    <w:lvl w:ilvl="8" w:tplc="0409001B">
      <w:start w:val="1"/>
      <w:numFmt w:val="lowerRoman"/>
      <w:lvlText w:val="%9."/>
      <w:lvlJc w:val="right"/>
      <w:pPr>
        <w:ind w:left="6480" w:hanging="180"/>
      </w:pPr>
      <w:rPr>
        <w:rFonts w:ascii="Times New Roman" w:hAnsi="Times New Roman"/>
      </w:rPr>
    </w:lvl>
  </w:abstractNum>
  <w:abstractNum w:abstractNumId="2" w15:restartNumberingAfterBreak="0">
    <w:nsid w:val="28574FA1"/>
    <w:multiLevelType w:val="hybridMultilevel"/>
    <w:tmpl w:val="36667800"/>
    <w:lvl w:ilvl="0" w:tplc="6BA65E12">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680"/>
        </w:tabs>
        <w:ind w:left="1680" w:hanging="360"/>
      </w:pPr>
    </w:lvl>
    <w:lvl w:ilvl="2" w:tplc="0409001B">
      <w:start w:val="1"/>
      <w:numFmt w:val="lowerRoman"/>
      <w:lvlText w:val="%3."/>
      <w:lvlJc w:val="right"/>
      <w:pPr>
        <w:tabs>
          <w:tab w:val="num" w:pos="2400"/>
        </w:tabs>
        <w:ind w:left="2400" w:hanging="180"/>
      </w:pPr>
    </w:lvl>
    <w:lvl w:ilvl="3" w:tplc="0409000F">
      <w:start w:val="1"/>
      <w:numFmt w:val="decimal"/>
      <w:lvlText w:val="%4."/>
      <w:lvlJc w:val="left"/>
      <w:pPr>
        <w:tabs>
          <w:tab w:val="num" w:pos="3120"/>
        </w:tabs>
        <w:ind w:left="3120" w:hanging="360"/>
      </w:pPr>
    </w:lvl>
    <w:lvl w:ilvl="4" w:tplc="04090019">
      <w:start w:val="1"/>
      <w:numFmt w:val="lowerLetter"/>
      <w:lvlText w:val="%5."/>
      <w:lvlJc w:val="left"/>
      <w:pPr>
        <w:tabs>
          <w:tab w:val="num" w:pos="3840"/>
        </w:tabs>
        <w:ind w:left="3840" w:hanging="360"/>
      </w:pPr>
    </w:lvl>
    <w:lvl w:ilvl="5" w:tplc="0409001B">
      <w:start w:val="1"/>
      <w:numFmt w:val="lowerRoman"/>
      <w:lvlText w:val="%6."/>
      <w:lvlJc w:val="right"/>
      <w:pPr>
        <w:tabs>
          <w:tab w:val="num" w:pos="4560"/>
        </w:tabs>
        <w:ind w:left="4560" w:hanging="180"/>
      </w:pPr>
    </w:lvl>
    <w:lvl w:ilvl="6" w:tplc="0409000F">
      <w:start w:val="1"/>
      <w:numFmt w:val="decimal"/>
      <w:lvlText w:val="%7."/>
      <w:lvlJc w:val="left"/>
      <w:pPr>
        <w:tabs>
          <w:tab w:val="num" w:pos="5280"/>
        </w:tabs>
        <w:ind w:left="5280" w:hanging="360"/>
      </w:pPr>
    </w:lvl>
    <w:lvl w:ilvl="7" w:tplc="04090019">
      <w:start w:val="1"/>
      <w:numFmt w:val="lowerLetter"/>
      <w:lvlText w:val="%8."/>
      <w:lvlJc w:val="left"/>
      <w:pPr>
        <w:tabs>
          <w:tab w:val="num" w:pos="6000"/>
        </w:tabs>
        <w:ind w:left="6000" w:hanging="360"/>
      </w:pPr>
    </w:lvl>
    <w:lvl w:ilvl="8" w:tplc="0409001B">
      <w:start w:val="1"/>
      <w:numFmt w:val="lowerRoman"/>
      <w:lvlText w:val="%9."/>
      <w:lvlJc w:val="right"/>
      <w:pPr>
        <w:tabs>
          <w:tab w:val="num" w:pos="6720"/>
        </w:tabs>
        <w:ind w:left="6720" w:hanging="180"/>
      </w:pPr>
    </w:lvl>
  </w:abstractNum>
  <w:abstractNum w:abstractNumId="3" w15:restartNumberingAfterBreak="0">
    <w:nsid w:val="288F3A3A"/>
    <w:multiLevelType w:val="hybridMultilevel"/>
    <w:tmpl w:val="E3083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F14DBD"/>
    <w:multiLevelType w:val="hybridMultilevel"/>
    <w:tmpl w:val="FA60C7A2"/>
    <w:lvl w:ilvl="0" w:tplc="973E9F0C">
      <w:start w:val="2"/>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rPr>
        <w:rFonts w:ascii="Times New Roman" w:hAnsi="Times New Roman"/>
      </w:rPr>
    </w:lvl>
    <w:lvl w:ilvl="2" w:tplc="0409001B">
      <w:start w:val="1"/>
      <w:numFmt w:val="lowerRoman"/>
      <w:lvlText w:val="%3."/>
      <w:lvlJc w:val="right"/>
      <w:pPr>
        <w:ind w:left="2160" w:hanging="180"/>
      </w:pPr>
      <w:rPr>
        <w:rFonts w:ascii="Times New Roman" w:hAnsi="Times New Roman"/>
      </w:rPr>
    </w:lvl>
    <w:lvl w:ilvl="3" w:tplc="0409000F">
      <w:start w:val="1"/>
      <w:numFmt w:val="decimal"/>
      <w:lvlText w:val="%4."/>
      <w:lvlJc w:val="left"/>
      <w:pPr>
        <w:ind w:left="2880" w:hanging="360"/>
      </w:pPr>
      <w:rPr>
        <w:rFonts w:ascii="Times New Roman" w:hAnsi="Times New Roman"/>
      </w:rPr>
    </w:lvl>
    <w:lvl w:ilvl="4" w:tplc="04090019">
      <w:start w:val="1"/>
      <w:numFmt w:val="lowerLetter"/>
      <w:lvlText w:val="%5."/>
      <w:lvlJc w:val="left"/>
      <w:pPr>
        <w:ind w:left="3600" w:hanging="360"/>
      </w:pPr>
      <w:rPr>
        <w:rFonts w:ascii="Times New Roman" w:hAnsi="Times New Roman"/>
      </w:rPr>
    </w:lvl>
    <w:lvl w:ilvl="5" w:tplc="0409001B">
      <w:start w:val="1"/>
      <w:numFmt w:val="lowerRoman"/>
      <w:lvlText w:val="%6."/>
      <w:lvlJc w:val="right"/>
      <w:pPr>
        <w:ind w:left="4320" w:hanging="180"/>
      </w:pPr>
      <w:rPr>
        <w:rFonts w:ascii="Times New Roman" w:hAnsi="Times New Roman"/>
      </w:rPr>
    </w:lvl>
    <w:lvl w:ilvl="6" w:tplc="0409000F">
      <w:start w:val="1"/>
      <w:numFmt w:val="decimal"/>
      <w:lvlText w:val="%7."/>
      <w:lvlJc w:val="left"/>
      <w:pPr>
        <w:ind w:left="5040" w:hanging="360"/>
      </w:pPr>
      <w:rPr>
        <w:rFonts w:ascii="Times New Roman" w:hAnsi="Times New Roman"/>
      </w:rPr>
    </w:lvl>
    <w:lvl w:ilvl="7" w:tplc="04090019">
      <w:start w:val="1"/>
      <w:numFmt w:val="lowerLetter"/>
      <w:lvlText w:val="%8."/>
      <w:lvlJc w:val="left"/>
      <w:pPr>
        <w:ind w:left="5760" w:hanging="360"/>
      </w:pPr>
      <w:rPr>
        <w:rFonts w:ascii="Times New Roman" w:hAnsi="Times New Roman"/>
      </w:rPr>
    </w:lvl>
    <w:lvl w:ilvl="8" w:tplc="0409001B">
      <w:start w:val="1"/>
      <w:numFmt w:val="lowerRoman"/>
      <w:lvlText w:val="%9."/>
      <w:lvlJc w:val="right"/>
      <w:pPr>
        <w:ind w:left="6480" w:hanging="180"/>
      </w:pPr>
      <w:rPr>
        <w:rFonts w:ascii="Times New Roman" w:hAnsi="Times New Roman"/>
      </w:rPr>
    </w:lvl>
  </w:abstractNum>
  <w:abstractNum w:abstractNumId="5" w15:restartNumberingAfterBreak="0">
    <w:nsid w:val="31D32955"/>
    <w:multiLevelType w:val="hybridMultilevel"/>
    <w:tmpl w:val="69D81936"/>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F15711E"/>
    <w:multiLevelType w:val="hybridMultilevel"/>
    <w:tmpl w:val="26F6FE92"/>
    <w:lvl w:ilvl="0" w:tplc="24CC2508">
      <w:start w:val="1"/>
      <w:numFmt w:val="decimal"/>
      <w:lvlText w:val="%1."/>
      <w:lvlJc w:val="left"/>
      <w:pPr>
        <w:tabs>
          <w:tab w:val="num" w:pos="480"/>
        </w:tabs>
        <w:ind w:left="480" w:hanging="360"/>
      </w:pPr>
      <w:rPr>
        <w:rFonts w:ascii="Times New Roman" w:hAnsi="Times New Roman" w:hint="default"/>
      </w:rPr>
    </w:lvl>
    <w:lvl w:ilvl="1" w:tplc="04090019">
      <w:start w:val="1"/>
      <w:numFmt w:val="lowerLetter"/>
      <w:lvlText w:val="%2."/>
      <w:lvlJc w:val="left"/>
      <w:pPr>
        <w:tabs>
          <w:tab w:val="num" w:pos="1200"/>
        </w:tabs>
        <w:ind w:left="1200" w:hanging="360"/>
      </w:pPr>
      <w:rPr>
        <w:rFonts w:ascii="Times New Roman" w:hAnsi="Times New Roman"/>
      </w:rPr>
    </w:lvl>
    <w:lvl w:ilvl="2" w:tplc="0409001B">
      <w:start w:val="1"/>
      <w:numFmt w:val="lowerRoman"/>
      <w:lvlText w:val="%3."/>
      <w:lvlJc w:val="right"/>
      <w:pPr>
        <w:tabs>
          <w:tab w:val="num" w:pos="1920"/>
        </w:tabs>
        <w:ind w:left="1920" w:hanging="180"/>
      </w:pPr>
      <w:rPr>
        <w:rFonts w:ascii="Times New Roman" w:hAnsi="Times New Roman"/>
      </w:rPr>
    </w:lvl>
    <w:lvl w:ilvl="3" w:tplc="0409000F">
      <w:start w:val="1"/>
      <w:numFmt w:val="decimal"/>
      <w:lvlText w:val="%4."/>
      <w:lvlJc w:val="left"/>
      <w:pPr>
        <w:tabs>
          <w:tab w:val="num" w:pos="2640"/>
        </w:tabs>
        <w:ind w:left="2640" w:hanging="360"/>
      </w:pPr>
      <w:rPr>
        <w:rFonts w:ascii="Times New Roman" w:hAnsi="Times New Roman"/>
      </w:rPr>
    </w:lvl>
    <w:lvl w:ilvl="4" w:tplc="04090019">
      <w:start w:val="1"/>
      <w:numFmt w:val="lowerLetter"/>
      <w:lvlText w:val="%5."/>
      <w:lvlJc w:val="left"/>
      <w:pPr>
        <w:tabs>
          <w:tab w:val="num" w:pos="3360"/>
        </w:tabs>
        <w:ind w:left="3360" w:hanging="360"/>
      </w:pPr>
      <w:rPr>
        <w:rFonts w:ascii="Times New Roman" w:hAnsi="Times New Roman"/>
      </w:rPr>
    </w:lvl>
    <w:lvl w:ilvl="5" w:tplc="0409001B">
      <w:start w:val="1"/>
      <w:numFmt w:val="lowerRoman"/>
      <w:lvlText w:val="%6."/>
      <w:lvlJc w:val="right"/>
      <w:pPr>
        <w:tabs>
          <w:tab w:val="num" w:pos="4080"/>
        </w:tabs>
        <w:ind w:left="4080" w:hanging="180"/>
      </w:pPr>
      <w:rPr>
        <w:rFonts w:ascii="Times New Roman" w:hAnsi="Times New Roman"/>
      </w:rPr>
    </w:lvl>
    <w:lvl w:ilvl="6" w:tplc="0409000F">
      <w:start w:val="1"/>
      <w:numFmt w:val="decimal"/>
      <w:lvlText w:val="%7."/>
      <w:lvlJc w:val="left"/>
      <w:pPr>
        <w:tabs>
          <w:tab w:val="num" w:pos="4800"/>
        </w:tabs>
        <w:ind w:left="4800" w:hanging="360"/>
      </w:pPr>
      <w:rPr>
        <w:rFonts w:ascii="Times New Roman" w:hAnsi="Times New Roman"/>
      </w:rPr>
    </w:lvl>
    <w:lvl w:ilvl="7" w:tplc="04090019">
      <w:start w:val="1"/>
      <w:numFmt w:val="lowerLetter"/>
      <w:lvlText w:val="%8."/>
      <w:lvlJc w:val="left"/>
      <w:pPr>
        <w:tabs>
          <w:tab w:val="num" w:pos="5520"/>
        </w:tabs>
        <w:ind w:left="5520" w:hanging="360"/>
      </w:pPr>
      <w:rPr>
        <w:rFonts w:ascii="Times New Roman" w:hAnsi="Times New Roman"/>
      </w:rPr>
    </w:lvl>
    <w:lvl w:ilvl="8" w:tplc="0409001B">
      <w:start w:val="1"/>
      <w:numFmt w:val="lowerRoman"/>
      <w:lvlText w:val="%9."/>
      <w:lvlJc w:val="right"/>
      <w:pPr>
        <w:tabs>
          <w:tab w:val="num" w:pos="6240"/>
        </w:tabs>
        <w:ind w:left="6240" w:hanging="180"/>
      </w:pPr>
      <w:rPr>
        <w:rFonts w:ascii="Times New Roman" w:hAnsi="Times New Roman"/>
      </w:rPr>
    </w:lvl>
  </w:abstractNum>
  <w:abstractNum w:abstractNumId="7" w15:restartNumberingAfterBreak="0">
    <w:nsid w:val="667A3276"/>
    <w:multiLevelType w:val="hybridMultilevel"/>
    <w:tmpl w:val="7668DD3C"/>
    <w:lvl w:ilvl="0" w:tplc="7B701F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8932891"/>
    <w:multiLevelType w:val="hybridMultilevel"/>
    <w:tmpl w:val="C62C3E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C0766E2"/>
    <w:multiLevelType w:val="hybridMultilevel"/>
    <w:tmpl w:val="6BC4BC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63539006">
    <w:abstractNumId w:val="6"/>
  </w:num>
  <w:num w:numId="2" w16cid:durableId="230314007">
    <w:abstractNumId w:val="0"/>
  </w:num>
  <w:num w:numId="3" w16cid:durableId="611744581">
    <w:abstractNumId w:val="1"/>
  </w:num>
  <w:num w:numId="4" w16cid:durableId="1867018324">
    <w:abstractNumId w:val="4"/>
  </w:num>
  <w:num w:numId="5" w16cid:durableId="107896063">
    <w:abstractNumId w:val="2"/>
  </w:num>
  <w:num w:numId="6" w16cid:durableId="458112381">
    <w:abstractNumId w:val="7"/>
  </w:num>
  <w:num w:numId="7" w16cid:durableId="377126215">
    <w:abstractNumId w:val="5"/>
  </w:num>
  <w:num w:numId="8" w16cid:durableId="869562848">
    <w:abstractNumId w:val="8"/>
  </w:num>
  <w:num w:numId="9" w16cid:durableId="178475016">
    <w:abstractNumId w:val="9"/>
  </w:num>
  <w:num w:numId="10" w16cid:durableId="20944002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oNotHyphenateCaps/>
  <w:characterSpacingControl w:val="doNotCompress"/>
  <w:doNotValidateAgainstSchema/>
  <w:doNotDemarcateInvalidXml/>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31A"/>
    <w:rsid w:val="00002054"/>
    <w:rsid w:val="00012EAF"/>
    <w:rsid w:val="0009045E"/>
    <w:rsid w:val="000A470A"/>
    <w:rsid w:val="000C561E"/>
    <w:rsid w:val="000C73AA"/>
    <w:rsid w:val="000D2FCA"/>
    <w:rsid w:val="000E0B76"/>
    <w:rsid w:val="000E470F"/>
    <w:rsid w:val="000E77C2"/>
    <w:rsid w:val="000F7554"/>
    <w:rsid w:val="00103D3D"/>
    <w:rsid w:val="00104806"/>
    <w:rsid w:val="0010504B"/>
    <w:rsid w:val="001053C9"/>
    <w:rsid w:val="00114307"/>
    <w:rsid w:val="00124CBD"/>
    <w:rsid w:val="00124D21"/>
    <w:rsid w:val="00131720"/>
    <w:rsid w:val="00131DAE"/>
    <w:rsid w:val="00145EAB"/>
    <w:rsid w:val="00146213"/>
    <w:rsid w:val="00156145"/>
    <w:rsid w:val="00157EC3"/>
    <w:rsid w:val="00164EE5"/>
    <w:rsid w:val="00173C90"/>
    <w:rsid w:val="001761E4"/>
    <w:rsid w:val="001833B2"/>
    <w:rsid w:val="00192323"/>
    <w:rsid w:val="00193255"/>
    <w:rsid w:val="001B7A0A"/>
    <w:rsid w:val="001C78A0"/>
    <w:rsid w:val="001D3880"/>
    <w:rsid w:val="001F465D"/>
    <w:rsid w:val="001F546E"/>
    <w:rsid w:val="00201B74"/>
    <w:rsid w:val="00204B58"/>
    <w:rsid w:val="0021257C"/>
    <w:rsid w:val="00213F96"/>
    <w:rsid w:val="00256E5B"/>
    <w:rsid w:val="002629FA"/>
    <w:rsid w:val="00274AEC"/>
    <w:rsid w:val="00283400"/>
    <w:rsid w:val="002B0EE9"/>
    <w:rsid w:val="002B5BAE"/>
    <w:rsid w:val="002C2453"/>
    <w:rsid w:val="002C7D8D"/>
    <w:rsid w:val="002D184D"/>
    <w:rsid w:val="002D709E"/>
    <w:rsid w:val="002E2E25"/>
    <w:rsid w:val="002E485F"/>
    <w:rsid w:val="002F36F8"/>
    <w:rsid w:val="00304199"/>
    <w:rsid w:val="00315B6C"/>
    <w:rsid w:val="0032195A"/>
    <w:rsid w:val="00325371"/>
    <w:rsid w:val="0033162A"/>
    <w:rsid w:val="00355327"/>
    <w:rsid w:val="00355828"/>
    <w:rsid w:val="003672EC"/>
    <w:rsid w:val="003738AE"/>
    <w:rsid w:val="00393A75"/>
    <w:rsid w:val="0039645B"/>
    <w:rsid w:val="003A42D2"/>
    <w:rsid w:val="003B3249"/>
    <w:rsid w:val="003B6921"/>
    <w:rsid w:val="003C2A3F"/>
    <w:rsid w:val="003D42C2"/>
    <w:rsid w:val="003E0F85"/>
    <w:rsid w:val="003E1DB6"/>
    <w:rsid w:val="003E6A82"/>
    <w:rsid w:val="003E6F57"/>
    <w:rsid w:val="00422C1C"/>
    <w:rsid w:val="0042465B"/>
    <w:rsid w:val="00431A1D"/>
    <w:rsid w:val="004569D6"/>
    <w:rsid w:val="00465882"/>
    <w:rsid w:val="00486019"/>
    <w:rsid w:val="004B5A4C"/>
    <w:rsid w:val="004B62CB"/>
    <w:rsid w:val="004C77C3"/>
    <w:rsid w:val="004D329B"/>
    <w:rsid w:val="004E3892"/>
    <w:rsid w:val="004F1CAD"/>
    <w:rsid w:val="004F741E"/>
    <w:rsid w:val="00501B5B"/>
    <w:rsid w:val="005044E4"/>
    <w:rsid w:val="0051104B"/>
    <w:rsid w:val="00513557"/>
    <w:rsid w:val="00557C57"/>
    <w:rsid w:val="00570B02"/>
    <w:rsid w:val="00587CC9"/>
    <w:rsid w:val="00593701"/>
    <w:rsid w:val="005977BC"/>
    <w:rsid w:val="005A5A5F"/>
    <w:rsid w:val="005A5B5D"/>
    <w:rsid w:val="005A6A7E"/>
    <w:rsid w:val="005B6B57"/>
    <w:rsid w:val="005C5AB0"/>
    <w:rsid w:val="005D049E"/>
    <w:rsid w:val="005E072F"/>
    <w:rsid w:val="005F21B4"/>
    <w:rsid w:val="006001BB"/>
    <w:rsid w:val="00610565"/>
    <w:rsid w:val="0061556A"/>
    <w:rsid w:val="0062497A"/>
    <w:rsid w:val="0062782B"/>
    <w:rsid w:val="0064216F"/>
    <w:rsid w:val="006770A8"/>
    <w:rsid w:val="0068531A"/>
    <w:rsid w:val="00694738"/>
    <w:rsid w:val="006A6A88"/>
    <w:rsid w:val="006A6D25"/>
    <w:rsid w:val="006A78F3"/>
    <w:rsid w:val="006B2D99"/>
    <w:rsid w:val="006C1F95"/>
    <w:rsid w:val="006C7F03"/>
    <w:rsid w:val="006D59C8"/>
    <w:rsid w:val="006D6880"/>
    <w:rsid w:val="006D71C2"/>
    <w:rsid w:val="007164E6"/>
    <w:rsid w:val="007202B1"/>
    <w:rsid w:val="00724397"/>
    <w:rsid w:val="00726F19"/>
    <w:rsid w:val="0073063B"/>
    <w:rsid w:val="00732F02"/>
    <w:rsid w:val="00737289"/>
    <w:rsid w:val="00740A6A"/>
    <w:rsid w:val="00743357"/>
    <w:rsid w:val="007629C1"/>
    <w:rsid w:val="007863A9"/>
    <w:rsid w:val="00794FC4"/>
    <w:rsid w:val="007A5DB7"/>
    <w:rsid w:val="007B7D88"/>
    <w:rsid w:val="007C683C"/>
    <w:rsid w:val="007C6B18"/>
    <w:rsid w:val="007D13E2"/>
    <w:rsid w:val="007D734B"/>
    <w:rsid w:val="007E1F86"/>
    <w:rsid w:val="00800FF2"/>
    <w:rsid w:val="0084130C"/>
    <w:rsid w:val="00843FE1"/>
    <w:rsid w:val="008661D6"/>
    <w:rsid w:val="008808D7"/>
    <w:rsid w:val="0088308E"/>
    <w:rsid w:val="0088578C"/>
    <w:rsid w:val="00893E7B"/>
    <w:rsid w:val="008A38CF"/>
    <w:rsid w:val="008A5B0C"/>
    <w:rsid w:val="008A5F0E"/>
    <w:rsid w:val="008E2935"/>
    <w:rsid w:val="008F5A97"/>
    <w:rsid w:val="008F74A1"/>
    <w:rsid w:val="009101FE"/>
    <w:rsid w:val="009157BE"/>
    <w:rsid w:val="0092760A"/>
    <w:rsid w:val="00941055"/>
    <w:rsid w:val="00946BDF"/>
    <w:rsid w:val="00960166"/>
    <w:rsid w:val="00962D41"/>
    <w:rsid w:val="009705D5"/>
    <w:rsid w:val="00977C9D"/>
    <w:rsid w:val="009834E2"/>
    <w:rsid w:val="00983F00"/>
    <w:rsid w:val="0098708E"/>
    <w:rsid w:val="009A2595"/>
    <w:rsid w:val="009F10B2"/>
    <w:rsid w:val="009F624C"/>
    <w:rsid w:val="009F6882"/>
    <w:rsid w:val="009F6A38"/>
    <w:rsid w:val="00A02C25"/>
    <w:rsid w:val="00A02D62"/>
    <w:rsid w:val="00A1759D"/>
    <w:rsid w:val="00A4004C"/>
    <w:rsid w:val="00A532F7"/>
    <w:rsid w:val="00A62C90"/>
    <w:rsid w:val="00A8150E"/>
    <w:rsid w:val="00A85F4B"/>
    <w:rsid w:val="00A86CEC"/>
    <w:rsid w:val="00A945F4"/>
    <w:rsid w:val="00AA6D26"/>
    <w:rsid w:val="00AC1EF6"/>
    <w:rsid w:val="00AD46A4"/>
    <w:rsid w:val="00AD5E36"/>
    <w:rsid w:val="00AE5FD1"/>
    <w:rsid w:val="00AF6DC7"/>
    <w:rsid w:val="00B05A2D"/>
    <w:rsid w:val="00B16E5F"/>
    <w:rsid w:val="00B25BB6"/>
    <w:rsid w:val="00B34722"/>
    <w:rsid w:val="00B408FF"/>
    <w:rsid w:val="00B44915"/>
    <w:rsid w:val="00B525F2"/>
    <w:rsid w:val="00B71C87"/>
    <w:rsid w:val="00B85058"/>
    <w:rsid w:val="00BB3481"/>
    <w:rsid w:val="00BC15CE"/>
    <w:rsid w:val="00BC3106"/>
    <w:rsid w:val="00BC54DC"/>
    <w:rsid w:val="00BC6006"/>
    <w:rsid w:val="00BE0DEB"/>
    <w:rsid w:val="00BF454A"/>
    <w:rsid w:val="00BF5F79"/>
    <w:rsid w:val="00BF6E76"/>
    <w:rsid w:val="00C01F63"/>
    <w:rsid w:val="00C11698"/>
    <w:rsid w:val="00C240D3"/>
    <w:rsid w:val="00C31D6D"/>
    <w:rsid w:val="00C54C8E"/>
    <w:rsid w:val="00C67472"/>
    <w:rsid w:val="00C773E7"/>
    <w:rsid w:val="00C93837"/>
    <w:rsid w:val="00C96FF9"/>
    <w:rsid w:val="00CB5BC5"/>
    <w:rsid w:val="00CC23CA"/>
    <w:rsid w:val="00CC69FC"/>
    <w:rsid w:val="00CF15C5"/>
    <w:rsid w:val="00D15C8B"/>
    <w:rsid w:val="00D25CF6"/>
    <w:rsid w:val="00D42309"/>
    <w:rsid w:val="00D46AF4"/>
    <w:rsid w:val="00D55ED5"/>
    <w:rsid w:val="00D639EB"/>
    <w:rsid w:val="00D66D70"/>
    <w:rsid w:val="00D66E0C"/>
    <w:rsid w:val="00D92310"/>
    <w:rsid w:val="00D9558D"/>
    <w:rsid w:val="00DA1497"/>
    <w:rsid w:val="00DC6D52"/>
    <w:rsid w:val="00DD7A69"/>
    <w:rsid w:val="00DE28AE"/>
    <w:rsid w:val="00E00C06"/>
    <w:rsid w:val="00E355B5"/>
    <w:rsid w:val="00E410CF"/>
    <w:rsid w:val="00E540F7"/>
    <w:rsid w:val="00E70CE7"/>
    <w:rsid w:val="00E842A7"/>
    <w:rsid w:val="00E85AFA"/>
    <w:rsid w:val="00E87B9C"/>
    <w:rsid w:val="00EB3B04"/>
    <w:rsid w:val="00EB6754"/>
    <w:rsid w:val="00EC047B"/>
    <w:rsid w:val="00EC19AF"/>
    <w:rsid w:val="00ED4FCF"/>
    <w:rsid w:val="00ED7C79"/>
    <w:rsid w:val="00EE252B"/>
    <w:rsid w:val="00EF1DC4"/>
    <w:rsid w:val="00F555B4"/>
    <w:rsid w:val="00F56BE3"/>
    <w:rsid w:val="00F64877"/>
    <w:rsid w:val="00F71398"/>
    <w:rsid w:val="00F843DA"/>
    <w:rsid w:val="00F942CD"/>
    <w:rsid w:val="00F95DCF"/>
    <w:rsid w:val="00F9728D"/>
    <w:rsid w:val="00F97C2E"/>
    <w:rsid w:val="00FA16F3"/>
    <w:rsid w:val="00FC18B4"/>
    <w:rsid w:val="00FD09B2"/>
    <w:rsid w:val="00FF678F"/>
    <w:rsid w:val="00FF78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0E1BC35B"/>
  <w15:docId w15:val="{8D0F2601-F059-4FB4-AF79-18D55A3A2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pPr>
      <w:ind w:left="720"/>
    </w:pPr>
  </w:style>
  <w:style w:type="paragraph" w:styleId="BodyText2">
    <w:name w:val="Body Text 2"/>
    <w:basedOn w:val="Normal"/>
    <w:link w:val="BodyText2Char"/>
    <w:uiPriority w:val="99"/>
    <w:pPr>
      <w:ind w:left="480"/>
    </w:pPr>
    <w:rPr>
      <w:color w:val="FF0000"/>
    </w:rPr>
  </w:style>
  <w:style w:type="character" w:customStyle="1" w:styleId="BodyText2Char">
    <w:name w:val="Body Text 2 Char"/>
    <w:basedOn w:val="DefaultParagraphFont"/>
    <w:link w:val="BodyText2"/>
    <w:uiPriority w:val="99"/>
    <w:rPr>
      <w:rFonts w:ascii="Times New Roman" w:hAnsi="Times New Roman" w:cs="Times New Roman"/>
      <w:sz w:val="24"/>
      <w:szCs w:val="24"/>
    </w:rPr>
  </w:style>
  <w:style w:type="paragraph" w:styleId="NoSpacing">
    <w:name w:val="No Spacing"/>
    <w:uiPriority w:val="1"/>
    <w:qFormat/>
    <w:rsid w:val="003E6A82"/>
    <w:rPr>
      <w:rFonts w:eastAsiaTheme="minorHAnsi"/>
    </w:rPr>
  </w:style>
  <w:style w:type="paragraph" w:styleId="Header">
    <w:name w:val="header"/>
    <w:basedOn w:val="Normal"/>
    <w:link w:val="HeaderChar"/>
    <w:uiPriority w:val="99"/>
    <w:unhideWhenUsed/>
    <w:rsid w:val="00A1759D"/>
    <w:pPr>
      <w:tabs>
        <w:tab w:val="center" w:pos="4680"/>
        <w:tab w:val="right" w:pos="9360"/>
      </w:tabs>
    </w:pPr>
  </w:style>
  <w:style w:type="character" w:customStyle="1" w:styleId="HeaderChar">
    <w:name w:val="Header Char"/>
    <w:basedOn w:val="DefaultParagraphFont"/>
    <w:link w:val="Header"/>
    <w:uiPriority w:val="99"/>
    <w:rsid w:val="00A1759D"/>
    <w:rPr>
      <w:rFonts w:ascii="Times New Roman" w:hAnsi="Times New Roman"/>
      <w:sz w:val="24"/>
      <w:szCs w:val="24"/>
    </w:rPr>
  </w:style>
  <w:style w:type="paragraph" w:styleId="Footer">
    <w:name w:val="footer"/>
    <w:basedOn w:val="Normal"/>
    <w:link w:val="FooterChar"/>
    <w:uiPriority w:val="99"/>
    <w:unhideWhenUsed/>
    <w:rsid w:val="00A1759D"/>
    <w:pPr>
      <w:tabs>
        <w:tab w:val="center" w:pos="4680"/>
        <w:tab w:val="right" w:pos="9360"/>
      </w:tabs>
    </w:pPr>
  </w:style>
  <w:style w:type="character" w:customStyle="1" w:styleId="FooterChar">
    <w:name w:val="Footer Char"/>
    <w:basedOn w:val="DefaultParagraphFont"/>
    <w:link w:val="Footer"/>
    <w:uiPriority w:val="99"/>
    <w:rsid w:val="00A1759D"/>
    <w:rPr>
      <w:rFonts w:ascii="Times New Roman" w:hAnsi="Times New Roman"/>
      <w:sz w:val="24"/>
      <w:szCs w:val="24"/>
    </w:rPr>
  </w:style>
  <w:style w:type="paragraph" w:styleId="BalloonText">
    <w:name w:val="Balloon Text"/>
    <w:basedOn w:val="Normal"/>
    <w:link w:val="BalloonTextChar"/>
    <w:uiPriority w:val="99"/>
    <w:semiHidden/>
    <w:unhideWhenUsed/>
    <w:rsid w:val="000F755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7554"/>
    <w:rPr>
      <w:rFonts w:ascii="Segoe UI" w:hAnsi="Segoe UI" w:cs="Segoe UI"/>
      <w:sz w:val="18"/>
      <w:szCs w:val="18"/>
    </w:rPr>
  </w:style>
  <w:style w:type="paragraph" w:customStyle="1" w:styleId="TXT">
    <w:name w:val="TXT"/>
    <w:basedOn w:val="Normal"/>
    <w:rsid w:val="00E85AFA"/>
    <w:pPr>
      <w:ind w:left="230"/>
    </w:pPr>
    <w:rPr>
      <w:rFonts w:ascii="Courier New" w:eastAsia="Times New Roman" w:hAnsi="Courier New" w:cs="Times New Roman"/>
      <w:sz w:val="20"/>
      <w:szCs w:val="20"/>
    </w:rPr>
  </w:style>
  <w:style w:type="character" w:styleId="CommentReference">
    <w:name w:val="annotation reference"/>
    <w:basedOn w:val="DefaultParagraphFont"/>
    <w:uiPriority w:val="99"/>
    <w:semiHidden/>
    <w:unhideWhenUsed/>
    <w:rsid w:val="003C2A3F"/>
    <w:rPr>
      <w:sz w:val="16"/>
      <w:szCs w:val="16"/>
    </w:rPr>
  </w:style>
  <w:style w:type="paragraph" w:styleId="CommentText">
    <w:name w:val="annotation text"/>
    <w:basedOn w:val="Normal"/>
    <w:link w:val="CommentTextChar"/>
    <w:uiPriority w:val="99"/>
    <w:semiHidden/>
    <w:unhideWhenUsed/>
    <w:rsid w:val="003C2A3F"/>
    <w:rPr>
      <w:sz w:val="20"/>
      <w:szCs w:val="20"/>
    </w:rPr>
  </w:style>
  <w:style w:type="character" w:customStyle="1" w:styleId="CommentTextChar">
    <w:name w:val="Comment Text Char"/>
    <w:basedOn w:val="DefaultParagraphFont"/>
    <w:link w:val="CommentText"/>
    <w:uiPriority w:val="99"/>
    <w:semiHidden/>
    <w:rsid w:val="003C2A3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3C2A3F"/>
    <w:rPr>
      <w:b/>
      <w:bCs/>
    </w:rPr>
  </w:style>
  <w:style w:type="character" w:customStyle="1" w:styleId="CommentSubjectChar">
    <w:name w:val="Comment Subject Char"/>
    <w:basedOn w:val="CommentTextChar"/>
    <w:link w:val="CommentSubject"/>
    <w:uiPriority w:val="99"/>
    <w:semiHidden/>
    <w:rsid w:val="003C2A3F"/>
    <w:rPr>
      <w:rFonts w:ascii="Times New Roman" w:hAnsi="Times New Roman"/>
      <w:b/>
      <w:bCs/>
      <w:sz w:val="20"/>
      <w:szCs w:val="20"/>
    </w:rPr>
  </w:style>
  <w:style w:type="paragraph" w:styleId="NormalWeb">
    <w:name w:val="Normal (Web)"/>
    <w:basedOn w:val="Normal"/>
    <w:uiPriority w:val="99"/>
    <w:unhideWhenUsed/>
    <w:rsid w:val="005F21B4"/>
    <w:pPr>
      <w:spacing w:before="100" w:beforeAutospacing="1" w:after="100" w:afterAutospacing="1"/>
    </w:pPr>
    <w:rPr>
      <w:rFonts w:ascii="Aptos" w:eastAsiaTheme="minorHAnsi" w:hAnsi="Aptos" w:cs="Aptos"/>
    </w:rPr>
  </w:style>
  <w:style w:type="character" w:styleId="Hyperlink">
    <w:name w:val="Hyperlink"/>
    <w:basedOn w:val="DefaultParagraphFont"/>
    <w:uiPriority w:val="99"/>
    <w:semiHidden/>
    <w:unhideWhenUsed/>
    <w:rsid w:val="00EB3B0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078141">
      <w:bodyDiv w:val="1"/>
      <w:marLeft w:val="0"/>
      <w:marRight w:val="0"/>
      <w:marTop w:val="0"/>
      <w:marBottom w:val="0"/>
      <w:divBdr>
        <w:top w:val="none" w:sz="0" w:space="0" w:color="auto"/>
        <w:left w:val="none" w:sz="0" w:space="0" w:color="auto"/>
        <w:bottom w:val="none" w:sz="0" w:space="0" w:color="auto"/>
        <w:right w:val="none" w:sz="0" w:space="0" w:color="auto"/>
      </w:divBdr>
    </w:div>
    <w:div w:id="786388921">
      <w:bodyDiv w:val="1"/>
      <w:marLeft w:val="0"/>
      <w:marRight w:val="0"/>
      <w:marTop w:val="0"/>
      <w:marBottom w:val="0"/>
      <w:divBdr>
        <w:top w:val="none" w:sz="0" w:space="0" w:color="auto"/>
        <w:left w:val="none" w:sz="0" w:space="0" w:color="auto"/>
        <w:bottom w:val="none" w:sz="0" w:space="0" w:color="auto"/>
        <w:right w:val="none" w:sz="0" w:space="0" w:color="auto"/>
      </w:divBdr>
    </w:div>
    <w:div w:id="857547539">
      <w:bodyDiv w:val="1"/>
      <w:marLeft w:val="0"/>
      <w:marRight w:val="0"/>
      <w:marTop w:val="0"/>
      <w:marBottom w:val="0"/>
      <w:divBdr>
        <w:top w:val="none" w:sz="0" w:space="0" w:color="auto"/>
        <w:left w:val="none" w:sz="0" w:space="0" w:color="auto"/>
        <w:bottom w:val="none" w:sz="0" w:space="0" w:color="auto"/>
        <w:right w:val="none" w:sz="0" w:space="0" w:color="auto"/>
      </w:divBdr>
    </w:div>
    <w:div w:id="1387947708">
      <w:bodyDiv w:val="1"/>
      <w:marLeft w:val="0"/>
      <w:marRight w:val="0"/>
      <w:marTop w:val="0"/>
      <w:marBottom w:val="0"/>
      <w:divBdr>
        <w:top w:val="none" w:sz="0" w:space="0" w:color="auto"/>
        <w:left w:val="none" w:sz="0" w:space="0" w:color="auto"/>
        <w:bottom w:val="none" w:sz="0" w:space="0" w:color="auto"/>
        <w:right w:val="none" w:sz="0" w:space="0" w:color="auto"/>
      </w:divBdr>
    </w:div>
    <w:div w:id="1752853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0.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1107AA9FD02E74A8B52B9082C6C5919" ma:contentTypeVersion="11" ma:contentTypeDescription="Create a new document." ma:contentTypeScope="" ma:versionID="5954802be589dedf3d3ab79c5b6a0288">
  <xsd:schema xmlns:xsd="http://www.w3.org/2001/XMLSchema" xmlns:xs="http://www.w3.org/2001/XMLSchema" xmlns:p="http://schemas.microsoft.com/office/2006/metadata/properties" xmlns:ns1="http://schemas.microsoft.com/sharepoint/v3" xmlns:ns3="88853124-ef39-498f-b48c-1a0caa6397ad" targetNamespace="http://schemas.microsoft.com/office/2006/metadata/properties" ma:root="true" ma:fieldsID="2ed0f64bb3dcaf992bdbc3e62df147cf" ns1:_="" ns3:_="">
    <xsd:import namespace="http://schemas.microsoft.com/sharepoint/v3"/>
    <xsd:import namespace="88853124-ef39-498f-b48c-1a0caa6397a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853124-ef39-498f-b48c-1a0caa6397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C716E4-2923-43AF-A160-3C3A5AAF815E}">
  <ds:schemaRefs>
    <ds:schemaRef ds:uri="http://schemas.microsoft.com/sharepoint/v3/contenttype/forms"/>
  </ds:schemaRefs>
</ds:datastoreItem>
</file>

<file path=customXml/itemProps2.xml><?xml version="1.0" encoding="utf-8"?>
<ds:datastoreItem xmlns:ds="http://schemas.openxmlformats.org/officeDocument/2006/customXml" ds:itemID="{E1C41486-95FF-447A-962A-A38BBED899F9}">
  <ds:schemaRefs>
    <ds:schemaRef ds:uri="http://schemas.openxmlformats.org/officeDocument/2006/bibliography"/>
  </ds:schemaRefs>
</ds:datastoreItem>
</file>

<file path=customXml/itemProps3.xml><?xml version="1.0" encoding="utf-8"?>
<ds:datastoreItem xmlns:ds="http://schemas.openxmlformats.org/officeDocument/2006/customXml" ds:itemID="{70993E5B-283D-4D2D-B56E-FF921D61B5D2}">
  <ds:schemaRefs>
    <ds:schemaRef ds:uri="88853124-ef39-498f-b48c-1a0caa6397ad"/>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1B09FC8B-5AE2-47FE-A36E-84F7F90167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8853124-ef39-498f-b48c-1a0caa6397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1bd84cd2-a803-4625-aaf7-424aaac7782e}" enabled="1" method="Standard" siteId="{8331b18d-2d87-48ef-a35f-ac8818ebf9b4}" removed="0"/>
</clbl:labelList>
</file>

<file path=docProps/app.xml><?xml version="1.0" encoding="utf-8"?>
<Properties xmlns="http://schemas.openxmlformats.org/officeDocument/2006/extended-properties" xmlns:vt="http://schemas.openxmlformats.org/officeDocument/2006/docPropsVTypes">
  <Template>Normal</Template>
  <TotalTime>55</TotalTime>
  <Pages>6</Pages>
  <Words>1528</Words>
  <Characters>8686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In order to be compatible with the existing DDC System ENS (Enterpise Network Server) in building 696 the contractor shall:</vt:lpstr>
    </vt:vector>
  </TitlesOfParts>
  <Company>SSI</Company>
  <LinksUpToDate>false</LinksUpToDate>
  <CharactersWithSpaces>10194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 order to be compatible with the existing DDC System ENS (Enterpise Network Server) in building 696 the contractor shall:</dc:title>
  <dc:creator>Jim</dc:creator>
  <cp:lastModifiedBy>SCURLOCK, BRANDY N CIV USAF AFMC 796 CES/CEOE</cp:lastModifiedBy>
  <cp:revision>24</cp:revision>
  <cp:lastPrinted>2026-03-12T17:01:00Z</cp:lastPrinted>
  <dcterms:created xsi:type="dcterms:W3CDTF">2026-03-12T16:59:00Z</dcterms:created>
  <dcterms:modified xsi:type="dcterms:W3CDTF">2026-03-13T13:38:00Z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0x01010031107AA9FD02E74A8B52B9082C6C5919</vt:lpwstr>
  </property>
</Properties>
</file>